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Organic and Sustainable Food: Start an organic farm or a sustainable food delivery service that provides locally-sourced, eco-friendly produce and meals.</w:t>
      </w:r>
    </w:p>
    <w:p>
      <w:pPr>
        <w:pStyle w:val="style0"/>
        <w:rPr/>
      </w:pPr>
      <w:r>
        <w:rPr>
          <w:lang w:val="en-US"/>
        </w:rPr>
        <w:t>Sure, here are some skills and financial requirements for starting an organic and sustainably sourced food business: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Knowledge of organic farming practices: It is important to have a good understanding of organic farming techniques and practices to produce high-quality organic food.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Sustainable sourcing expertise: You need to have the skills to identify and establish relationships with sustainable suppliers who align with your business values.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Food safety and quality control: Ensuring the safety and quality of your organic products is vital. Knowledge of food safety regulations and quality control processes is necessary.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 Marketing and branding skills: Effective marketing and branding skills are essential to promote your organic and sustainably sourced food products to your target audience.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 Financial management: A good understanding of budgeting, forecasting, and financial management is crucial when starting any business, including the organic food industry.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6. Supply chain management: The ability to manage the supply chain efficiently, including inventory management and distribution, is necessary to ensure timely delivery of products to customers.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7. Customer service skills: Building strong customer relationships and providing excellent customer service will help in creating brand loyalty for your organic food business.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 terms of financial requirements, they can vary depending on the scale and scope of your business. Here are some common expenses to consider: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Start-up costs: This includes expenses such as licenses, permits, legal fees, and initial marketing efforts.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Farming or production costs: If you plan to grow your own organic produce or manufacture sustainable food products, you will need to consider expenses related to land, equipment, seeds, fertilizers, packaging, and labor.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Marketing and promotional expenses: Building brand awareness and marketing your organic products to the right audience requires a budget for advertising, social media promotions, and promotional events.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 Distribution and logistics: Expenses related to transportation, warehousing, and logistics should be taken into account, especially if you plan to distribute your products to different locations.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 Staffing and labor costs: Depending on the size of your business, you may need to hire employees for various roles, such as farming, production, sales, customer service, and administrative tasks.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Remember, these are just some of the skills and financial requirements to consider when starting an organic and sustainably sourced food business. It is important to conduct thorough research and create a detailed business plan to understand the specific requirements and costs for your particular venture.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420</Words>
  <Characters>2482</Characters>
  <Application>WPS Office</Application>
  <Paragraphs>30</Paragraphs>
  <CharactersWithSpaces>2886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2023-12-20T20:17:55Z</dcterms:created>
  <dc:creator>TECNO KC8</dc:creator>
  <lastModifiedBy>TECNO KC8</lastModifiedBy>
  <dcterms:modified xsi:type="dcterms:W3CDTF">2023-12-20T20:17:56Z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3c31896dbbc84c6c99f4ec377a49880c</vt:lpwstr>
  </property>
</Properties>
</file>