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DF8" w:rsidRPr="00C33DF8" w:rsidRDefault="00C33DF8" w:rsidP="00C33DF8">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de-DE"/>
        </w:rPr>
      </w:pPr>
      <w:r w:rsidRPr="00C33DF8">
        <w:rPr>
          <w:rFonts w:ascii="Times New Roman" w:eastAsia="Times New Roman" w:hAnsi="Times New Roman" w:cs="Times New Roman"/>
          <w:b/>
          <w:bCs/>
          <w:kern w:val="36"/>
          <w:sz w:val="48"/>
          <w:szCs w:val="48"/>
          <w:lang w:val="en-US" w:eastAsia="de-DE"/>
        </w:rPr>
        <w:t>EFSA Reports on Microbial Hazards of Water Used in Postharvest Produce Handling, Processing</w:t>
      </w:r>
    </w:p>
    <w:p w:rsidR="00C33DF8" w:rsidRPr="00C33DF8" w:rsidRDefault="00C33DF8" w:rsidP="00C33DF8">
      <w:pPr>
        <w:spacing w:after="0" w:line="240" w:lineRule="auto"/>
        <w:rPr>
          <w:rFonts w:ascii="Times New Roman" w:eastAsia="Times New Roman" w:hAnsi="Times New Roman" w:cs="Times New Roman"/>
          <w:sz w:val="24"/>
          <w:szCs w:val="24"/>
          <w:lang w:val="en-US" w:eastAsia="de-DE"/>
        </w:rPr>
      </w:pPr>
      <w:r w:rsidRPr="00C33DF8">
        <w:rPr>
          <w:rFonts w:ascii="Times New Roman" w:eastAsia="Times New Roman" w:hAnsi="Times New Roman" w:cs="Times New Roman"/>
          <w:sz w:val="24"/>
          <w:szCs w:val="24"/>
          <w:lang w:val="en-US" w:eastAsia="de-DE"/>
        </w:rPr>
        <w:t xml:space="preserve">By </w:t>
      </w:r>
      <w:hyperlink r:id="rId5" w:history="1">
        <w:r w:rsidRPr="00C33DF8">
          <w:rPr>
            <w:rFonts w:ascii="Times New Roman" w:eastAsia="Times New Roman" w:hAnsi="Times New Roman" w:cs="Times New Roman"/>
            <w:color w:val="0000FF"/>
            <w:sz w:val="24"/>
            <w:szCs w:val="24"/>
            <w:u w:val="single"/>
            <w:lang w:val="en-US" w:eastAsia="de-DE"/>
          </w:rPr>
          <w:t>Food Safety Magazine Editorial Team</w:t>
        </w:r>
      </w:hyperlink>
    </w:p>
    <w:p w:rsidR="00C33DF8" w:rsidRDefault="00C33DF8" w:rsidP="00C33DF8">
      <w:pPr>
        <w:spacing w:after="0" w:line="240" w:lineRule="auto"/>
        <w:rPr>
          <w:rFonts w:ascii="Times New Roman" w:eastAsia="Times New Roman" w:hAnsi="Times New Roman" w:cs="Times New Roman"/>
          <w:sz w:val="24"/>
          <w:szCs w:val="24"/>
          <w:lang w:val="en-US" w:eastAsia="de-DE"/>
        </w:rPr>
      </w:pPr>
      <w:bookmarkStart w:id="0" w:name="_GoBack"/>
      <w:bookmarkEnd w:id="0"/>
    </w:p>
    <w:p w:rsidR="00C33DF8" w:rsidRPr="00C33DF8" w:rsidRDefault="00C33DF8" w:rsidP="00C33DF8">
      <w:pPr>
        <w:spacing w:after="0" w:line="240" w:lineRule="auto"/>
        <w:rPr>
          <w:rFonts w:ascii="Times New Roman" w:eastAsia="Times New Roman" w:hAnsi="Times New Roman" w:cs="Times New Roman"/>
          <w:sz w:val="24"/>
          <w:szCs w:val="24"/>
          <w:lang w:val="en-US" w:eastAsia="de-DE"/>
        </w:rPr>
      </w:pPr>
      <w:r w:rsidRPr="00C33DF8">
        <w:rPr>
          <w:rFonts w:ascii="Times New Roman" w:eastAsia="Times New Roman" w:hAnsi="Times New Roman" w:cs="Times New Roman"/>
          <w:sz w:val="24"/>
          <w:szCs w:val="24"/>
          <w:lang w:val="en-US" w:eastAsia="de-DE"/>
        </w:rPr>
        <w:t>November 3, 2023</w:t>
      </w:r>
    </w:p>
    <w:p w:rsidR="00C33DF8" w:rsidRPr="00C33DF8" w:rsidRDefault="00C33DF8" w:rsidP="00C33DF8">
      <w:pPr>
        <w:spacing w:before="100" w:beforeAutospacing="1" w:after="100" w:afterAutospacing="1" w:line="240" w:lineRule="auto"/>
        <w:rPr>
          <w:rFonts w:ascii="Times New Roman" w:eastAsia="Times New Roman" w:hAnsi="Times New Roman" w:cs="Times New Roman"/>
          <w:sz w:val="24"/>
          <w:szCs w:val="24"/>
          <w:lang w:val="en-US" w:eastAsia="de-DE"/>
        </w:rPr>
      </w:pPr>
      <w:r w:rsidRPr="00C33DF8">
        <w:rPr>
          <w:rFonts w:ascii="Times New Roman" w:eastAsia="Times New Roman" w:hAnsi="Times New Roman" w:cs="Times New Roman"/>
          <w:sz w:val="24"/>
          <w:szCs w:val="24"/>
          <w:lang w:val="en-US" w:eastAsia="de-DE"/>
        </w:rPr>
        <w:t xml:space="preserve">The </w:t>
      </w:r>
      <w:hyperlink r:id="rId6" w:tgtFrame="_blank" w:history="1">
        <w:r w:rsidRPr="00C33DF8">
          <w:rPr>
            <w:rFonts w:ascii="Times New Roman" w:eastAsia="Times New Roman" w:hAnsi="Times New Roman" w:cs="Times New Roman"/>
            <w:color w:val="0000FF"/>
            <w:sz w:val="24"/>
            <w:szCs w:val="24"/>
            <w:u w:val="single"/>
            <w:lang w:val="en-US" w:eastAsia="de-DE"/>
          </w:rPr>
          <w:t>European Food Safety Authority</w:t>
        </w:r>
      </w:hyperlink>
      <w:r w:rsidRPr="00C33DF8">
        <w:rPr>
          <w:rFonts w:ascii="Times New Roman" w:eastAsia="Times New Roman" w:hAnsi="Times New Roman" w:cs="Times New Roman"/>
          <w:sz w:val="24"/>
          <w:szCs w:val="24"/>
          <w:lang w:val="en-US" w:eastAsia="de-DE"/>
        </w:rPr>
        <w:t xml:space="preserve"> Panel on Biological Hazards (EFSA BIOHAZ) recently produced a </w:t>
      </w:r>
      <w:hyperlink r:id="rId7" w:tgtFrame="_blank" w:history="1">
        <w:r w:rsidRPr="00C33DF8">
          <w:rPr>
            <w:rFonts w:ascii="Times New Roman" w:eastAsia="Times New Roman" w:hAnsi="Times New Roman" w:cs="Times New Roman"/>
            <w:color w:val="0000FF"/>
            <w:sz w:val="24"/>
            <w:szCs w:val="24"/>
            <w:u w:val="single"/>
            <w:lang w:val="en-US" w:eastAsia="de-DE"/>
          </w:rPr>
          <w:t>report</w:t>
        </w:r>
      </w:hyperlink>
      <w:r w:rsidRPr="00C33DF8">
        <w:rPr>
          <w:rFonts w:ascii="Times New Roman" w:eastAsia="Times New Roman" w:hAnsi="Times New Roman" w:cs="Times New Roman"/>
          <w:sz w:val="24"/>
          <w:szCs w:val="24"/>
          <w:lang w:val="en-US" w:eastAsia="de-DE"/>
        </w:rPr>
        <w:t xml:space="preserve"> on the </w:t>
      </w:r>
      <w:hyperlink r:id="rId8" w:tgtFrame="_blank" w:history="1">
        <w:r w:rsidRPr="00C33DF8">
          <w:rPr>
            <w:rFonts w:ascii="Times New Roman" w:eastAsia="Times New Roman" w:hAnsi="Times New Roman" w:cs="Times New Roman"/>
            <w:color w:val="0000FF"/>
            <w:sz w:val="24"/>
            <w:szCs w:val="24"/>
            <w:u w:val="single"/>
            <w:lang w:val="en-US" w:eastAsia="de-DE"/>
          </w:rPr>
          <w:t>microbiological</w:t>
        </w:r>
      </w:hyperlink>
      <w:r w:rsidRPr="00C33DF8">
        <w:rPr>
          <w:rFonts w:ascii="Times New Roman" w:eastAsia="Times New Roman" w:hAnsi="Times New Roman" w:cs="Times New Roman"/>
          <w:sz w:val="24"/>
          <w:szCs w:val="24"/>
          <w:lang w:val="en-US" w:eastAsia="de-DE"/>
        </w:rPr>
        <w:t xml:space="preserve"> hazards associated with water used in postharvest handling and processing of fresh and frozen </w:t>
      </w:r>
      <w:hyperlink r:id="rId9" w:tgtFrame="_blank" w:history="1">
        <w:r w:rsidRPr="00C33DF8">
          <w:rPr>
            <w:rFonts w:ascii="Times New Roman" w:eastAsia="Times New Roman" w:hAnsi="Times New Roman" w:cs="Times New Roman"/>
            <w:color w:val="0000FF"/>
            <w:sz w:val="24"/>
            <w:szCs w:val="24"/>
            <w:u w:val="single"/>
            <w:lang w:val="en-US" w:eastAsia="de-DE"/>
          </w:rPr>
          <w:t>fruits, vegetables, and herbs</w:t>
        </w:r>
      </w:hyperlink>
      <w:r w:rsidRPr="00C33DF8">
        <w:rPr>
          <w:rFonts w:ascii="Times New Roman" w:eastAsia="Times New Roman" w:hAnsi="Times New Roman" w:cs="Times New Roman"/>
          <w:sz w:val="24"/>
          <w:szCs w:val="24"/>
          <w:lang w:val="en-US" w:eastAsia="de-DE"/>
        </w:rPr>
        <w:t>.</w:t>
      </w:r>
    </w:p>
    <w:p w:rsidR="00C33DF8" w:rsidRPr="00C33DF8" w:rsidRDefault="00C33DF8" w:rsidP="00C33DF8">
      <w:pPr>
        <w:spacing w:before="100" w:beforeAutospacing="1" w:after="100" w:afterAutospacing="1" w:line="240" w:lineRule="auto"/>
        <w:rPr>
          <w:rFonts w:ascii="Times New Roman" w:eastAsia="Times New Roman" w:hAnsi="Times New Roman" w:cs="Times New Roman"/>
          <w:sz w:val="24"/>
          <w:szCs w:val="24"/>
          <w:lang w:val="en-US" w:eastAsia="de-DE"/>
        </w:rPr>
      </w:pPr>
      <w:r w:rsidRPr="00C33DF8">
        <w:rPr>
          <w:rFonts w:ascii="Times New Roman" w:eastAsia="Times New Roman" w:hAnsi="Times New Roman" w:cs="Times New Roman"/>
          <w:sz w:val="24"/>
          <w:szCs w:val="24"/>
          <w:lang w:val="en-US" w:eastAsia="de-DE"/>
        </w:rPr>
        <w:t>To inform guidance on the use of water in the production of fresh and frozen fruits, vegetables, and herbs (the commodities), EFSA asked BIOHAZ to investigate:</w:t>
      </w:r>
    </w:p>
    <w:p w:rsidR="00C33DF8" w:rsidRPr="00C33DF8" w:rsidRDefault="00C33DF8" w:rsidP="00C33DF8">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C33DF8">
        <w:rPr>
          <w:rFonts w:ascii="Times New Roman" w:eastAsia="Times New Roman" w:hAnsi="Times New Roman" w:cs="Times New Roman"/>
          <w:sz w:val="24"/>
          <w:szCs w:val="24"/>
          <w:lang w:val="en-US" w:eastAsia="de-DE"/>
        </w:rPr>
        <w:t>Microbiological hazards associated with the use of water in postharvest handling and processing operations of the commodities, and the routes and rates of contamination of water and the commodities</w:t>
      </w:r>
    </w:p>
    <w:p w:rsidR="00C33DF8" w:rsidRPr="00C33DF8" w:rsidRDefault="00C33DF8" w:rsidP="00C33DF8">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C33DF8">
        <w:rPr>
          <w:rFonts w:ascii="Times New Roman" w:eastAsia="Times New Roman" w:hAnsi="Times New Roman" w:cs="Times New Roman"/>
          <w:sz w:val="24"/>
          <w:szCs w:val="24"/>
          <w:lang w:val="en-US" w:eastAsia="de-DE"/>
        </w:rPr>
        <w:t>Specific intervention strategies required to ensure the appropriate microbiological quality of water used for postharvest handling and processing operations of the commodities, taking into account their impact on the physiological state of the microbiological hazards present in the water</w:t>
      </w:r>
    </w:p>
    <w:p w:rsidR="00C33DF8" w:rsidRPr="00C33DF8" w:rsidRDefault="00C33DF8" w:rsidP="00C33DF8">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de-DE"/>
        </w:rPr>
      </w:pPr>
      <w:r w:rsidRPr="00C33DF8">
        <w:rPr>
          <w:rFonts w:ascii="Times New Roman" w:eastAsia="Times New Roman" w:hAnsi="Times New Roman" w:cs="Times New Roman"/>
          <w:sz w:val="24"/>
          <w:szCs w:val="24"/>
          <w:lang w:val="en-US" w:eastAsia="de-DE"/>
        </w:rPr>
        <w:t>Relevant parameters to assess the appropriate microbiological quality requirements of water used for postharvest handling and processing operations of the commodities.</w:t>
      </w:r>
    </w:p>
    <w:p w:rsidR="00C33DF8" w:rsidRPr="00C33DF8" w:rsidRDefault="00C33DF8" w:rsidP="00C33DF8">
      <w:pPr>
        <w:spacing w:before="100" w:beforeAutospacing="1" w:after="100" w:afterAutospacing="1" w:line="240" w:lineRule="auto"/>
        <w:rPr>
          <w:rFonts w:ascii="Times New Roman" w:eastAsia="Times New Roman" w:hAnsi="Times New Roman" w:cs="Times New Roman"/>
          <w:sz w:val="24"/>
          <w:szCs w:val="24"/>
          <w:lang w:val="en-US" w:eastAsia="de-DE"/>
        </w:rPr>
      </w:pPr>
      <w:r w:rsidRPr="00C33DF8">
        <w:rPr>
          <w:rFonts w:ascii="Times New Roman" w:eastAsia="Times New Roman" w:hAnsi="Times New Roman" w:cs="Times New Roman"/>
          <w:sz w:val="24"/>
          <w:szCs w:val="24"/>
          <w:lang w:val="en-US" w:eastAsia="de-DE"/>
        </w:rPr>
        <w:t>To answer the charges outlined by EFSA, BIOHAZ conducted a literature review; an industry survey to gain insight on current industrial practices; data collection on foodborne illness outbreaks involving frozen fruits, vegetables, and herbs reported in the EU and non-EU countries (Norway, Switzerland, and the UK up to 2020; and collection of zoonoses monitoring data in the EU.  </w:t>
      </w:r>
    </w:p>
    <w:p w:rsidR="00C33DF8" w:rsidRPr="00C33DF8" w:rsidRDefault="00C33DF8" w:rsidP="00C33DF8">
      <w:pPr>
        <w:spacing w:before="100" w:beforeAutospacing="1" w:after="100" w:afterAutospacing="1" w:line="240" w:lineRule="auto"/>
        <w:rPr>
          <w:rFonts w:ascii="Times New Roman" w:eastAsia="Times New Roman" w:hAnsi="Times New Roman" w:cs="Times New Roman"/>
          <w:sz w:val="24"/>
          <w:szCs w:val="24"/>
          <w:lang w:val="en-US" w:eastAsia="de-DE"/>
        </w:rPr>
      </w:pPr>
      <w:r w:rsidRPr="00C33DF8">
        <w:rPr>
          <w:rFonts w:ascii="Times New Roman" w:eastAsia="Times New Roman" w:hAnsi="Times New Roman" w:cs="Times New Roman"/>
          <w:sz w:val="24"/>
          <w:szCs w:val="24"/>
          <w:lang w:val="en-US" w:eastAsia="de-DE"/>
        </w:rPr>
        <w:t xml:space="preserve">In the current literature, special attention </w:t>
      </w:r>
      <w:proofErr w:type="gramStart"/>
      <w:r w:rsidRPr="00C33DF8">
        <w:rPr>
          <w:rFonts w:ascii="Times New Roman" w:eastAsia="Times New Roman" w:hAnsi="Times New Roman" w:cs="Times New Roman"/>
          <w:sz w:val="24"/>
          <w:szCs w:val="24"/>
          <w:lang w:val="en-US" w:eastAsia="de-DE"/>
        </w:rPr>
        <w:t>has been given</w:t>
      </w:r>
      <w:proofErr w:type="gramEnd"/>
      <w:r w:rsidRPr="00C33DF8">
        <w:rPr>
          <w:rFonts w:ascii="Times New Roman" w:eastAsia="Times New Roman" w:hAnsi="Times New Roman" w:cs="Times New Roman"/>
          <w:sz w:val="24"/>
          <w:szCs w:val="24"/>
          <w:lang w:val="en-US" w:eastAsia="de-DE"/>
        </w:rPr>
        <w:t xml:space="preserve"> to microbiological hazards associated with the use of contaminated water during harvest and postharvest handling and processing, with a particular emphasis on cross-contamination during washing of the commodities. Of all the various food industry sectors, fresh and frozen fruits, vegetables, and herbs manufacturing industries, including </w:t>
      </w:r>
      <w:proofErr w:type="gramStart"/>
      <w:r w:rsidRPr="00C33DF8">
        <w:rPr>
          <w:rFonts w:ascii="Times New Roman" w:eastAsia="Times New Roman" w:hAnsi="Times New Roman" w:cs="Times New Roman"/>
          <w:sz w:val="24"/>
          <w:szCs w:val="24"/>
          <w:lang w:val="en-US" w:eastAsia="de-DE"/>
        </w:rPr>
        <w:t>packing houses</w:t>
      </w:r>
      <w:proofErr w:type="gramEnd"/>
      <w:r w:rsidRPr="00C33DF8">
        <w:rPr>
          <w:rFonts w:ascii="Times New Roman" w:eastAsia="Times New Roman" w:hAnsi="Times New Roman" w:cs="Times New Roman"/>
          <w:sz w:val="24"/>
          <w:szCs w:val="24"/>
          <w:lang w:val="en-US" w:eastAsia="de-DE"/>
        </w:rPr>
        <w:t xml:space="preserve"> and processing plants, are the most water-intensive due to the consumption of water required to perform post-harvest handling and processing operations.</w:t>
      </w:r>
    </w:p>
    <w:p w:rsidR="00C33DF8" w:rsidRPr="00C33DF8" w:rsidRDefault="00C33DF8" w:rsidP="00C33DF8">
      <w:pPr>
        <w:spacing w:before="100" w:beforeAutospacing="1" w:after="100" w:afterAutospacing="1" w:line="240" w:lineRule="auto"/>
        <w:rPr>
          <w:rFonts w:ascii="Times New Roman" w:eastAsia="Times New Roman" w:hAnsi="Times New Roman" w:cs="Times New Roman"/>
          <w:sz w:val="24"/>
          <w:szCs w:val="24"/>
          <w:lang w:val="en-US" w:eastAsia="de-DE"/>
        </w:rPr>
      </w:pPr>
      <w:r w:rsidRPr="00C33DF8">
        <w:rPr>
          <w:rFonts w:ascii="Times New Roman" w:eastAsia="Times New Roman" w:hAnsi="Times New Roman" w:cs="Times New Roman"/>
          <w:sz w:val="24"/>
          <w:szCs w:val="24"/>
          <w:lang w:val="en-US" w:eastAsia="de-DE"/>
        </w:rPr>
        <w:t>Based on the industry survey and literature review, most reported data focuses on washing of fresh-cut fruits, vegetables, and herbs, followed by washing of fresh-whole fruits and vegetables.</w:t>
      </w:r>
    </w:p>
    <w:p w:rsidR="00C33DF8" w:rsidRPr="00C33DF8" w:rsidRDefault="00C33DF8" w:rsidP="00C33DF8">
      <w:pPr>
        <w:spacing w:before="100" w:beforeAutospacing="1" w:after="100" w:afterAutospacing="1" w:line="240" w:lineRule="auto"/>
        <w:rPr>
          <w:rFonts w:ascii="Times New Roman" w:eastAsia="Times New Roman" w:hAnsi="Times New Roman" w:cs="Times New Roman"/>
          <w:sz w:val="24"/>
          <w:szCs w:val="24"/>
          <w:lang w:val="en-US" w:eastAsia="de-DE"/>
        </w:rPr>
      </w:pPr>
      <w:r w:rsidRPr="00C33DF8">
        <w:rPr>
          <w:rFonts w:ascii="Times New Roman" w:eastAsia="Times New Roman" w:hAnsi="Times New Roman" w:cs="Times New Roman"/>
          <w:sz w:val="24"/>
          <w:szCs w:val="24"/>
          <w:lang w:val="en-US" w:eastAsia="de-DE"/>
        </w:rPr>
        <w:t xml:space="preserve">Outbreak data </w:t>
      </w:r>
      <w:proofErr w:type="gramStart"/>
      <w:r w:rsidRPr="00C33DF8">
        <w:rPr>
          <w:rFonts w:ascii="Times New Roman" w:eastAsia="Times New Roman" w:hAnsi="Times New Roman" w:cs="Times New Roman"/>
          <w:sz w:val="24"/>
          <w:szCs w:val="24"/>
          <w:lang w:val="en-US" w:eastAsia="de-DE"/>
        </w:rPr>
        <w:t>were found</w:t>
      </w:r>
      <w:proofErr w:type="gramEnd"/>
      <w:r w:rsidRPr="00C33DF8">
        <w:rPr>
          <w:rFonts w:ascii="Times New Roman" w:eastAsia="Times New Roman" w:hAnsi="Times New Roman" w:cs="Times New Roman"/>
          <w:sz w:val="24"/>
          <w:szCs w:val="24"/>
          <w:lang w:val="en-US" w:eastAsia="de-DE"/>
        </w:rPr>
        <w:t xml:space="preserve"> to be in line with previous EFSA opinions on food of non-animal origin, although there was evidence for an increased relative importance of some hazards, including </w:t>
      </w:r>
      <w:r w:rsidRPr="00C33DF8">
        <w:rPr>
          <w:rFonts w:ascii="Times New Roman" w:eastAsia="Times New Roman" w:hAnsi="Times New Roman" w:cs="Times New Roman"/>
          <w:i/>
          <w:iCs/>
          <w:sz w:val="24"/>
          <w:szCs w:val="24"/>
          <w:lang w:val="en-US" w:eastAsia="de-DE"/>
        </w:rPr>
        <w:t>Listeria monocytogenes</w:t>
      </w:r>
      <w:r w:rsidRPr="00C33DF8">
        <w:rPr>
          <w:rFonts w:ascii="Times New Roman" w:eastAsia="Times New Roman" w:hAnsi="Times New Roman" w:cs="Times New Roman"/>
          <w:sz w:val="24"/>
          <w:szCs w:val="24"/>
          <w:lang w:val="en-US" w:eastAsia="de-DE"/>
        </w:rPr>
        <w:t xml:space="preserve">, </w:t>
      </w:r>
      <w:r w:rsidRPr="00C33DF8">
        <w:rPr>
          <w:rFonts w:ascii="Times New Roman" w:eastAsia="Times New Roman" w:hAnsi="Times New Roman" w:cs="Times New Roman"/>
          <w:i/>
          <w:iCs/>
          <w:sz w:val="24"/>
          <w:szCs w:val="24"/>
          <w:lang w:val="en-US" w:eastAsia="de-DE"/>
        </w:rPr>
        <w:t>Cryptosporidium parvum</w:t>
      </w:r>
      <w:r w:rsidRPr="00C33DF8">
        <w:rPr>
          <w:rFonts w:ascii="Times New Roman" w:eastAsia="Times New Roman" w:hAnsi="Times New Roman" w:cs="Times New Roman"/>
          <w:sz w:val="24"/>
          <w:szCs w:val="24"/>
          <w:lang w:val="en-US" w:eastAsia="de-DE"/>
        </w:rPr>
        <w:t xml:space="preserve">, and </w:t>
      </w:r>
      <w:r w:rsidRPr="00C33DF8">
        <w:rPr>
          <w:rFonts w:ascii="Times New Roman" w:eastAsia="Times New Roman" w:hAnsi="Times New Roman" w:cs="Times New Roman"/>
          <w:i/>
          <w:iCs/>
          <w:sz w:val="24"/>
          <w:szCs w:val="24"/>
          <w:lang w:val="en-US" w:eastAsia="de-DE"/>
        </w:rPr>
        <w:t>Yersinia</w:t>
      </w:r>
      <w:r w:rsidRPr="00C33DF8">
        <w:rPr>
          <w:rFonts w:ascii="Times New Roman" w:eastAsia="Times New Roman" w:hAnsi="Times New Roman" w:cs="Times New Roman"/>
          <w:sz w:val="24"/>
          <w:szCs w:val="24"/>
          <w:lang w:val="en-US" w:eastAsia="de-DE"/>
        </w:rPr>
        <w:t xml:space="preserve">. However, </w:t>
      </w:r>
      <w:r w:rsidRPr="00C33DF8">
        <w:rPr>
          <w:rFonts w:ascii="Times New Roman" w:eastAsia="Times New Roman" w:hAnsi="Times New Roman" w:cs="Times New Roman"/>
          <w:i/>
          <w:iCs/>
          <w:sz w:val="24"/>
          <w:szCs w:val="24"/>
          <w:lang w:val="en-US" w:eastAsia="de-DE"/>
        </w:rPr>
        <w:t>L. monocytogenes</w:t>
      </w:r>
      <w:r w:rsidRPr="00C33DF8">
        <w:rPr>
          <w:rFonts w:ascii="Times New Roman" w:eastAsia="Times New Roman" w:hAnsi="Times New Roman" w:cs="Times New Roman"/>
          <w:sz w:val="24"/>
          <w:szCs w:val="24"/>
          <w:lang w:val="en-US" w:eastAsia="de-DE"/>
        </w:rPr>
        <w:t xml:space="preserve">, </w:t>
      </w:r>
      <w:r w:rsidRPr="00C33DF8">
        <w:rPr>
          <w:rFonts w:ascii="Times New Roman" w:eastAsia="Times New Roman" w:hAnsi="Times New Roman" w:cs="Times New Roman"/>
          <w:i/>
          <w:iCs/>
          <w:sz w:val="24"/>
          <w:szCs w:val="24"/>
          <w:lang w:val="en-US" w:eastAsia="de-DE"/>
        </w:rPr>
        <w:t>Salmonella</w:t>
      </w:r>
      <w:r w:rsidRPr="00C33DF8">
        <w:rPr>
          <w:rFonts w:ascii="Times New Roman" w:eastAsia="Times New Roman" w:hAnsi="Times New Roman" w:cs="Times New Roman"/>
          <w:sz w:val="24"/>
          <w:szCs w:val="24"/>
          <w:lang w:val="en-US" w:eastAsia="de-DE"/>
        </w:rPr>
        <w:t xml:space="preserve">, and </w:t>
      </w:r>
      <w:r w:rsidRPr="00C33DF8">
        <w:rPr>
          <w:rFonts w:ascii="Times New Roman" w:eastAsia="Times New Roman" w:hAnsi="Times New Roman" w:cs="Times New Roman"/>
          <w:i/>
          <w:iCs/>
          <w:sz w:val="24"/>
          <w:szCs w:val="24"/>
          <w:lang w:val="en-US" w:eastAsia="de-DE"/>
        </w:rPr>
        <w:t>Escherichia coli </w:t>
      </w:r>
      <w:r w:rsidRPr="00C33DF8">
        <w:rPr>
          <w:rFonts w:ascii="Times New Roman" w:eastAsia="Times New Roman" w:hAnsi="Times New Roman" w:cs="Times New Roman"/>
          <w:sz w:val="24"/>
          <w:szCs w:val="24"/>
          <w:lang w:val="en-US" w:eastAsia="de-DE"/>
        </w:rPr>
        <w:t xml:space="preserve">remain significant. Fresh-whole or cut leafy greens were the main vehicle of foodborne illness outbreaks associated with </w:t>
      </w:r>
      <w:r w:rsidRPr="00C33DF8">
        <w:rPr>
          <w:rFonts w:ascii="Times New Roman" w:eastAsia="Times New Roman" w:hAnsi="Times New Roman" w:cs="Times New Roman"/>
          <w:i/>
          <w:iCs/>
          <w:sz w:val="24"/>
          <w:szCs w:val="24"/>
          <w:lang w:val="en-US" w:eastAsia="de-DE"/>
        </w:rPr>
        <w:t xml:space="preserve">E. </w:t>
      </w:r>
      <w:r w:rsidRPr="00C33DF8">
        <w:rPr>
          <w:rFonts w:ascii="Times New Roman" w:eastAsia="Times New Roman" w:hAnsi="Times New Roman" w:cs="Times New Roman"/>
          <w:i/>
          <w:iCs/>
          <w:sz w:val="24"/>
          <w:szCs w:val="24"/>
          <w:lang w:val="en-US" w:eastAsia="de-DE"/>
        </w:rPr>
        <w:lastRenderedPageBreak/>
        <w:t>coli</w:t>
      </w:r>
      <w:r w:rsidRPr="00C33DF8">
        <w:rPr>
          <w:rFonts w:ascii="Times New Roman" w:eastAsia="Times New Roman" w:hAnsi="Times New Roman" w:cs="Times New Roman"/>
          <w:sz w:val="24"/>
          <w:szCs w:val="24"/>
          <w:lang w:val="en-US" w:eastAsia="de-DE"/>
        </w:rPr>
        <w:t xml:space="preserve">,  norovirus, </w:t>
      </w:r>
      <w:r w:rsidRPr="00C33DF8">
        <w:rPr>
          <w:rFonts w:ascii="Times New Roman" w:eastAsia="Times New Roman" w:hAnsi="Times New Roman" w:cs="Times New Roman"/>
          <w:i/>
          <w:iCs/>
          <w:sz w:val="24"/>
          <w:szCs w:val="24"/>
          <w:lang w:val="en-US" w:eastAsia="de-DE"/>
        </w:rPr>
        <w:t>Salmonella, L. monocytogenes</w:t>
      </w:r>
      <w:r w:rsidRPr="00C33DF8">
        <w:rPr>
          <w:rFonts w:ascii="Times New Roman" w:eastAsia="Times New Roman" w:hAnsi="Times New Roman" w:cs="Times New Roman"/>
          <w:sz w:val="24"/>
          <w:szCs w:val="24"/>
          <w:lang w:val="en-US" w:eastAsia="de-DE"/>
        </w:rPr>
        <w:t xml:space="preserve">, </w:t>
      </w:r>
      <w:r w:rsidRPr="00C33DF8">
        <w:rPr>
          <w:rFonts w:ascii="Times New Roman" w:eastAsia="Times New Roman" w:hAnsi="Times New Roman" w:cs="Times New Roman"/>
          <w:i/>
          <w:iCs/>
          <w:sz w:val="24"/>
          <w:szCs w:val="24"/>
          <w:lang w:val="en-US" w:eastAsia="de-DE"/>
        </w:rPr>
        <w:t>Y. enterocolitica</w:t>
      </w:r>
      <w:r w:rsidRPr="00C33DF8">
        <w:rPr>
          <w:rFonts w:ascii="Times New Roman" w:eastAsia="Times New Roman" w:hAnsi="Times New Roman" w:cs="Times New Roman"/>
          <w:sz w:val="24"/>
          <w:szCs w:val="24"/>
          <w:lang w:val="en-US" w:eastAsia="de-DE"/>
        </w:rPr>
        <w:t xml:space="preserve">, and </w:t>
      </w:r>
      <w:r w:rsidRPr="00C33DF8">
        <w:rPr>
          <w:rFonts w:ascii="Times New Roman" w:eastAsia="Times New Roman" w:hAnsi="Times New Roman" w:cs="Times New Roman"/>
          <w:i/>
          <w:iCs/>
          <w:sz w:val="24"/>
          <w:szCs w:val="24"/>
          <w:lang w:val="en-US" w:eastAsia="de-DE"/>
        </w:rPr>
        <w:t>C. parvum. </w:t>
      </w:r>
      <w:r w:rsidRPr="00C33DF8">
        <w:rPr>
          <w:rFonts w:ascii="Times New Roman" w:eastAsia="Times New Roman" w:hAnsi="Times New Roman" w:cs="Times New Roman"/>
          <w:sz w:val="24"/>
          <w:szCs w:val="24"/>
          <w:lang w:val="en-US" w:eastAsia="de-DE"/>
        </w:rPr>
        <w:t xml:space="preserve">Frozen commodities, especially berries, were common vehicles for viral outbreaks. Additionally, frozen corn was the vehicle for a listeriosis outbreak. Other hazard and product combinations causing several outbreaks were sprouts and </w:t>
      </w:r>
      <w:r w:rsidRPr="00C33DF8">
        <w:rPr>
          <w:rFonts w:ascii="Times New Roman" w:eastAsia="Times New Roman" w:hAnsi="Times New Roman" w:cs="Times New Roman"/>
          <w:i/>
          <w:iCs/>
          <w:sz w:val="24"/>
          <w:szCs w:val="24"/>
          <w:lang w:val="en-US" w:eastAsia="de-DE"/>
        </w:rPr>
        <w:t>Salmonella</w:t>
      </w:r>
      <w:r w:rsidRPr="00C33DF8">
        <w:rPr>
          <w:rFonts w:ascii="Times New Roman" w:eastAsia="Times New Roman" w:hAnsi="Times New Roman" w:cs="Times New Roman"/>
          <w:sz w:val="24"/>
          <w:szCs w:val="24"/>
          <w:lang w:val="en-US" w:eastAsia="de-DE"/>
        </w:rPr>
        <w:t xml:space="preserve">, and kale and </w:t>
      </w:r>
      <w:r w:rsidRPr="00C33DF8">
        <w:rPr>
          <w:rFonts w:ascii="Times New Roman" w:eastAsia="Times New Roman" w:hAnsi="Times New Roman" w:cs="Times New Roman"/>
          <w:i/>
          <w:iCs/>
          <w:sz w:val="24"/>
          <w:szCs w:val="24"/>
          <w:lang w:val="en-US" w:eastAsia="de-DE"/>
        </w:rPr>
        <w:t>C. parvum</w:t>
      </w:r>
      <w:r w:rsidRPr="00C33DF8">
        <w:rPr>
          <w:rFonts w:ascii="Times New Roman" w:eastAsia="Times New Roman" w:hAnsi="Times New Roman" w:cs="Times New Roman"/>
          <w:sz w:val="24"/>
          <w:szCs w:val="24"/>
          <w:lang w:val="en-US" w:eastAsia="de-DE"/>
        </w:rPr>
        <w:t>.</w:t>
      </w:r>
    </w:p>
    <w:p w:rsidR="00C33DF8" w:rsidRPr="00C33DF8" w:rsidRDefault="00C33DF8" w:rsidP="00C33DF8">
      <w:pPr>
        <w:spacing w:before="100" w:beforeAutospacing="1" w:after="100" w:afterAutospacing="1" w:line="240" w:lineRule="auto"/>
        <w:rPr>
          <w:rFonts w:ascii="Times New Roman" w:eastAsia="Times New Roman" w:hAnsi="Times New Roman" w:cs="Times New Roman"/>
          <w:sz w:val="24"/>
          <w:szCs w:val="24"/>
          <w:lang w:val="en-US" w:eastAsia="de-DE"/>
        </w:rPr>
      </w:pPr>
      <w:r w:rsidRPr="00C33DF8">
        <w:rPr>
          <w:rFonts w:ascii="Times New Roman" w:eastAsia="Times New Roman" w:hAnsi="Times New Roman" w:cs="Times New Roman"/>
          <w:sz w:val="24"/>
          <w:szCs w:val="24"/>
          <w:lang w:val="en-US" w:eastAsia="de-DE"/>
        </w:rPr>
        <w:t xml:space="preserve">Hazards </w:t>
      </w:r>
      <w:proofErr w:type="gramStart"/>
      <w:r w:rsidRPr="00C33DF8">
        <w:rPr>
          <w:rFonts w:ascii="Times New Roman" w:eastAsia="Times New Roman" w:hAnsi="Times New Roman" w:cs="Times New Roman"/>
          <w:sz w:val="24"/>
          <w:szCs w:val="24"/>
          <w:lang w:val="en-US" w:eastAsia="de-DE"/>
        </w:rPr>
        <w:t>are expected</w:t>
      </w:r>
      <w:proofErr w:type="gramEnd"/>
      <w:r w:rsidRPr="00C33DF8">
        <w:rPr>
          <w:rFonts w:ascii="Times New Roman" w:eastAsia="Times New Roman" w:hAnsi="Times New Roman" w:cs="Times New Roman"/>
          <w:sz w:val="24"/>
          <w:szCs w:val="24"/>
          <w:lang w:val="en-US" w:eastAsia="de-DE"/>
        </w:rPr>
        <w:t xml:space="preserve"> to contaminate the commodities during primary production, especially pathogens transmitted via the fecal-oral route, like </w:t>
      </w:r>
      <w:r w:rsidRPr="00C33DF8">
        <w:rPr>
          <w:rFonts w:ascii="Times New Roman" w:eastAsia="Times New Roman" w:hAnsi="Times New Roman" w:cs="Times New Roman"/>
          <w:i/>
          <w:iCs/>
          <w:sz w:val="24"/>
          <w:szCs w:val="24"/>
          <w:lang w:val="en-US" w:eastAsia="de-DE"/>
        </w:rPr>
        <w:t>Salmonella</w:t>
      </w:r>
      <w:r w:rsidRPr="00C33DF8">
        <w:rPr>
          <w:rFonts w:ascii="Times New Roman" w:eastAsia="Times New Roman" w:hAnsi="Times New Roman" w:cs="Times New Roman"/>
          <w:sz w:val="24"/>
          <w:szCs w:val="24"/>
          <w:lang w:val="en-US" w:eastAsia="de-DE"/>
        </w:rPr>
        <w:t xml:space="preserve">, Shiga toxin-producing </w:t>
      </w:r>
      <w:r w:rsidRPr="00C33DF8">
        <w:rPr>
          <w:rFonts w:ascii="Times New Roman" w:eastAsia="Times New Roman" w:hAnsi="Times New Roman" w:cs="Times New Roman"/>
          <w:i/>
          <w:iCs/>
          <w:sz w:val="24"/>
          <w:szCs w:val="24"/>
          <w:lang w:val="en-US" w:eastAsia="de-DE"/>
        </w:rPr>
        <w:t>E. coli</w:t>
      </w:r>
      <w:r w:rsidRPr="00C33DF8">
        <w:rPr>
          <w:rFonts w:ascii="Times New Roman" w:eastAsia="Times New Roman" w:hAnsi="Times New Roman" w:cs="Times New Roman"/>
          <w:sz w:val="24"/>
          <w:szCs w:val="24"/>
          <w:lang w:val="en-US" w:eastAsia="de-DE"/>
        </w:rPr>
        <w:t xml:space="preserve"> (STEC), </w:t>
      </w:r>
      <w:r w:rsidRPr="00C33DF8">
        <w:rPr>
          <w:rFonts w:ascii="Times New Roman" w:eastAsia="Times New Roman" w:hAnsi="Times New Roman" w:cs="Times New Roman"/>
          <w:i/>
          <w:iCs/>
          <w:sz w:val="24"/>
          <w:szCs w:val="24"/>
          <w:lang w:val="en-US" w:eastAsia="de-DE"/>
        </w:rPr>
        <w:t>Yersinia</w:t>
      </w:r>
      <w:r w:rsidRPr="00C33DF8">
        <w:rPr>
          <w:rFonts w:ascii="Times New Roman" w:eastAsia="Times New Roman" w:hAnsi="Times New Roman" w:cs="Times New Roman"/>
          <w:sz w:val="24"/>
          <w:szCs w:val="24"/>
          <w:lang w:val="en-US" w:eastAsia="de-DE"/>
        </w:rPr>
        <w:t xml:space="preserve">, </w:t>
      </w:r>
      <w:r w:rsidRPr="00C33DF8">
        <w:rPr>
          <w:rFonts w:ascii="Times New Roman" w:eastAsia="Times New Roman" w:hAnsi="Times New Roman" w:cs="Times New Roman"/>
          <w:i/>
          <w:iCs/>
          <w:sz w:val="24"/>
          <w:szCs w:val="24"/>
          <w:lang w:val="en-US" w:eastAsia="de-DE"/>
        </w:rPr>
        <w:t>and C. parvum</w:t>
      </w:r>
      <w:r w:rsidRPr="00C33DF8">
        <w:rPr>
          <w:rFonts w:ascii="Times New Roman" w:eastAsia="Times New Roman" w:hAnsi="Times New Roman" w:cs="Times New Roman"/>
          <w:sz w:val="24"/>
          <w:szCs w:val="24"/>
          <w:lang w:val="en-US" w:eastAsia="de-DE"/>
        </w:rPr>
        <w:t>. However, hazard occurrence data along the production chain did not provide evidence for a specific point of contamination for any microbial hazard. Depending on the postharvest operation, all hazards can potentially exist in the processing plant and lead to batch-to-batch cross-contamination.</w:t>
      </w:r>
    </w:p>
    <w:p w:rsidR="00C33DF8" w:rsidRPr="00C33DF8" w:rsidRDefault="00C33DF8" w:rsidP="00C33DF8">
      <w:pPr>
        <w:spacing w:before="100" w:beforeAutospacing="1" w:after="100" w:afterAutospacing="1" w:line="240" w:lineRule="auto"/>
        <w:rPr>
          <w:rFonts w:ascii="Times New Roman" w:eastAsia="Times New Roman" w:hAnsi="Times New Roman" w:cs="Times New Roman"/>
          <w:sz w:val="24"/>
          <w:szCs w:val="24"/>
          <w:lang w:val="en-US" w:eastAsia="de-DE"/>
        </w:rPr>
      </w:pPr>
      <w:r w:rsidRPr="00C33DF8">
        <w:rPr>
          <w:rFonts w:ascii="Times New Roman" w:eastAsia="Times New Roman" w:hAnsi="Times New Roman" w:cs="Times New Roman"/>
          <w:sz w:val="24"/>
          <w:szCs w:val="24"/>
          <w:lang w:val="en-US" w:eastAsia="de-DE"/>
        </w:rPr>
        <w:t xml:space="preserve">The contamination rate of process water depends on multiple variables, including the number of microorganisms in the contaminated product, the proportion of product entering the water that is contaminated, the ratio of product to water, the intervention strategies in place, and the transfer of microorganisms from product to water and vice versa. A water management plan </w:t>
      </w:r>
      <w:proofErr w:type="gramStart"/>
      <w:r w:rsidRPr="00C33DF8">
        <w:rPr>
          <w:rFonts w:ascii="Times New Roman" w:eastAsia="Times New Roman" w:hAnsi="Times New Roman" w:cs="Times New Roman"/>
          <w:sz w:val="24"/>
          <w:szCs w:val="24"/>
          <w:lang w:val="en-US" w:eastAsia="de-DE"/>
        </w:rPr>
        <w:t>is based</w:t>
      </w:r>
      <w:proofErr w:type="gramEnd"/>
      <w:r w:rsidRPr="00C33DF8">
        <w:rPr>
          <w:rFonts w:ascii="Times New Roman" w:eastAsia="Times New Roman" w:hAnsi="Times New Roman" w:cs="Times New Roman"/>
          <w:sz w:val="24"/>
          <w:szCs w:val="24"/>
          <w:lang w:val="en-US" w:eastAsia="de-DE"/>
        </w:rPr>
        <w:t xml:space="preserve"> on two complementary pillars:</w:t>
      </w:r>
    </w:p>
    <w:p w:rsidR="00C33DF8" w:rsidRPr="00C33DF8" w:rsidRDefault="00C33DF8" w:rsidP="00C33DF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de-DE"/>
        </w:rPr>
      </w:pPr>
      <w:r w:rsidRPr="00C33DF8">
        <w:rPr>
          <w:rFonts w:ascii="Times New Roman" w:eastAsia="Times New Roman" w:hAnsi="Times New Roman" w:cs="Times New Roman"/>
          <w:sz w:val="24"/>
          <w:szCs w:val="24"/>
          <w:lang w:val="en-US" w:eastAsia="de-DE"/>
        </w:rPr>
        <w:t>Preventive measures, such as good hygienic and manufacturing practices (GHPs and GMPs), including technical maintenance, training of staff, and cooling of postharvest process water</w:t>
      </w:r>
    </w:p>
    <w:p w:rsidR="00C33DF8" w:rsidRPr="00C33DF8" w:rsidRDefault="00C33DF8" w:rsidP="00C33DF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de-DE"/>
        </w:rPr>
      </w:pPr>
      <w:r w:rsidRPr="00C33DF8">
        <w:rPr>
          <w:rFonts w:ascii="Times New Roman" w:eastAsia="Times New Roman" w:hAnsi="Times New Roman" w:cs="Times New Roman"/>
          <w:sz w:val="24"/>
          <w:szCs w:val="24"/>
          <w:lang w:val="en-US" w:eastAsia="de-DE"/>
        </w:rPr>
        <w:t xml:space="preserve">Interventions such as water disinfection treatment and water replenishment, which </w:t>
      </w:r>
      <w:proofErr w:type="gramStart"/>
      <w:r w:rsidRPr="00C33DF8">
        <w:rPr>
          <w:rFonts w:ascii="Times New Roman" w:eastAsia="Times New Roman" w:hAnsi="Times New Roman" w:cs="Times New Roman"/>
          <w:sz w:val="24"/>
          <w:szCs w:val="24"/>
          <w:lang w:val="en-US" w:eastAsia="de-DE"/>
        </w:rPr>
        <w:t>must be validated</w:t>
      </w:r>
      <w:proofErr w:type="gramEnd"/>
      <w:r w:rsidRPr="00C33DF8">
        <w:rPr>
          <w:rFonts w:ascii="Times New Roman" w:eastAsia="Times New Roman" w:hAnsi="Times New Roman" w:cs="Times New Roman"/>
          <w:sz w:val="24"/>
          <w:szCs w:val="24"/>
          <w:lang w:val="en-US" w:eastAsia="de-DE"/>
        </w:rPr>
        <w:t>, monitored, and verified under commercial operating conditions.</w:t>
      </w:r>
    </w:p>
    <w:p w:rsidR="00C33DF8" w:rsidRPr="00C33DF8" w:rsidRDefault="00C33DF8" w:rsidP="00C33DF8">
      <w:pPr>
        <w:spacing w:before="100" w:beforeAutospacing="1" w:after="100" w:afterAutospacing="1" w:line="240" w:lineRule="auto"/>
        <w:rPr>
          <w:rFonts w:ascii="Times New Roman" w:eastAsia="Times New Roman" w:hAnsi="Times New Roman" w:cs="Times New Roman"/>
          <w:sz w:val="24"/>
          <w:szCs w:val="24"/>
          <w:lang w:val="en-US" w:eastAsia="de-DE"/>
        </w:rPr>
      </w:pPr>
      <w:r w:rsidRPr="00C33DF8">
        <w:rPr>
          <w:rFonts w:ascii="Times New Roman" w:eastAsia="Times New Roman" w:hAnsi="Times New Roman" w:cs="Times New Roman"/>
          <w:sz w:val="24"/>
          <w:szCs w:val="24"/>
          <w:lang w:val="en-US" w:eastAsia="de-DE"/>
        </w:rPr>
        <w:t xml:space="preserve">According to the available literature, the studied water disinfection strategies include chemical-, physical-, and biological- based treatments or combinations of the three. Their industrial-scale application </w:t>
      </w:r>
      <w:proofErr w:type="gramStart"/>
      <w:r w:rsidRPr="00C33DF8">
        <w:rPr>
          <w:rFonts w:ascii="Times New Roman" w:eastAsia="Times New Roman" w:hAnsi="Times New Roman" w:cs="Times New Roman"/>
          <w:sz w:val="24"/>
          <w:szCs w:val="24"/>
          <w:lang w:val="en-US" w:eastAsia="de-DE"/>
        </w:rPr>
        <w:t>is less studied</w:t>
      </w:r>
      <w:proofErr w:type="gramEnd"/>
      <w:r w:rsidRPr="00C33DF8">
        <w:rPr>
          <w:rFonts w:ascii="Times New Roman" w:eastAsia="Times New Roman" w:hAnsi="Times New Roman" w:cs="Times New Roman"/>
          <w:sz w:val="24"/>
          <w:szCs w:val="24"/>
          <w:lang w:val="en-US" w:eastAsia="de-DE"/>
        </w:rPr>
        <w:t xml:space="preserve"> than lab- and pilot plant-scale applications, and chemical-based water disinfection is more often investigated than physical and biological treatments.</w:t>
      </w:r>
    </w:p>
    <w:p w:rsidR="00C33DF8" w:rsidRPr="00C33DF8" w:rsidRDefault="00C33DF8" w:rsidP="00C33DF8">
      <w:pPr>
        <w:spacing w:before="100" w:beforeAutospacing="1" w:after="100" w:afterAutospacing="1" w:line="240" w:lineRule="auto"/>
        <w:rPr>
          <w:rFonts w:ascii="Times New Roman" w:eastAsia="Times New Roman" w:hAnsi="Times New Roman" w:cs="Times New Roman"/>
          <w:sz w:val="24"/>
          <w:szCs w:val="24"/>
          <w:lang w:val="en-US" w:eastAsia="de-DE"/>
        </w:rPr>
      </w:pPr>
      <w:r w:rsidRPr="00C33DF8">
        <w:rPr>
          <w:rFonts w:ascii="Times New Roman" w:eastAsia="Times New Roman" w:hAnsi="Times New Roman" w:cs="Times New Roman"/>
          <w:sz w:val="24"/>
          <w:szCs w:val="24"/>
          <w:lang w:val="en-US" w:eastAsia="de-DE"/>
        </w:rPr>
        <w:t xml:space="preserve">According to an EU industrial survey, chlorine-based disinfectants and peroxyacetic acid (PAA), either applied alone or in combination with other disinfectants, </w:t>
      </w:r>
      <w:proofErr w:type="gramStart"/>
      <w:r w:rsidRPr="00C33DF8">
        <w:rPr>
          <w:rFonts w:ascii="Times New Roman" w:eastAsia="Times New Roman" w:hAnsi="Times New Roman" w:cs="Times New Roman"/>
          <w:sz w:val="24"/>
          <w:szCs w:val="24"/>
          <w:lang w:val="en-US" w:eastAsia="de-DE"/>
        </w:rPr>
        <w:t>are commonly used</w:t>
      </w:r>
      <w:proofErr w:type="gramEnd"/>
      <w:r w:rsidRPr="00C33DF8">
        <w:rPr>
          <w:rFonts w:ascii="Times New Roman" w:eastAsia="Times New Roman" w:hAnsi="Times New Roman" w:cs="Times New Roman"/>
          <w:sz w:val="24"/>
          <w:szCs w:val="24"/>
          <w:lang w:val="en-US" w:eastAsia="de-DE"/>
        </w:rPr>
        <w:t xml:space="preserve"> for treating process water used for washing fresh-whole and fresh-cut fruits and vegetables. These treatments </w:t>
      </w:r>
      <w:proofErr w:type="gramStart"/>
      <w:r w:rsidRPr="00C33DF8">
        <w:rPr>
          <w:rFonts w:ascii="Times New Roman" w:eastAsia="Times New Roman" w:hAnsi="Times New Roman" w:cs="Times New Roman"/>
          <w:sz w:val="24"/>
          <w:szCs w:val="24"/>
          <w:lang w:val="en-US" w:eastAsia="de-DE"/>
        </w:rPr>
        <w:t>have been shown</w:t>
      </w:r>
      <w:proofErr w:type="gramEnd"/>
      <w:r w:rsidRPr="00C33DF8">
        <w:rPr>
          <w:rFonts w:ascii="Times New Roman" w:eastAsia="Times New Roman" w:hAnsi="Times New Roman" w:cs="Times New Roman"/>
          <w:sz w:val="24"/>
          <w:szCs w:val="24"/>
          <w:lang w:val="en-US" w:eastAsia="de-DE"/>
        </w:rPr>
        <w:t xml:space="preserve"> to mitigate the increase of or reduce microbial load through lab-scale trials performed under optimum conditions. However, there is a lack of information on their efficacy under industrial conditions for most postharvest processes and for fresh and frozen fruits, vegetables, and herbs.</w:t>
      </w:r>
    </w:p>
    <w:p w:rsidR="00C33DF8" w:rsidRPr="00C33DF8" w:rsidRDefault="00C33DF8" w:rsidP="00C33DF8">
      <w:pPr>
        <w:spacing w:before="100" w:beforeAutospacing="1" w:after="100" w:afterAutospacing="1" w:line="240" w:lineRule="auto"/>
        <w:rPr>
          <w:rFonts w:ascii="Times New Roman" w:eastAsia="Times New Roman" w:hAnsi="Times New Roman" w:cs="Times New Roman"/>
          <w:sz w:val="24"/>
          <w:szCs w:val="24"/>
          <w:lang w:val="en-US" w:eastAsia="de-DE"/>
        </w:rPr>
      </w:pPr>
      <w:r w:rsidRPr="00C33DF8">
        <w:rPr>
          <w:rFonts w:ascii="Times New Roman" w:eastAsia="Times New Roman" w:hAnsi="Times New Roman" w:cs="Times New Roman"/>
          <w:sz w:val="24"/>
          <w:szCs w:val="24"/>
          <w:lang w:val="en-US" w:eastAsia="de-DE"/>
        </w:rPr>
        <w:t xml:space="preserve">Only chlorine-based biocides have demonstrated the capacity to avoid accumulation of microorganisms in process water under industrial conditions. However, their application </w:t>
      </w:r>
      <w:proofErr w:type="gramStart"/>
      <w:r w:rsidRPr="00C33DF8">
        <w:rPr>
          <w:rFonts w:ascii="Times New Roman" w:eastAsia="Times New Roman" w:hAnsi="Times New Roman" w:cs="Times New Roman"/>
          <w:sz w:val="24"/>
          <w:szCs w:val="24"/>
          <w:lang w:val="en-US" w:eastAsia="de-DE"/>
        </w:rPr>
        <w:t>must be properly managed</w:t>
      </w:r>
      <w:proofErr w:type="gramEnd"/>
      <w:r w:rsidRPr="00C33DF8">
        <w:rPr>
          <w:rFonts w:ascii="Times New Roman" w:eastAsia="Times New Roman" w:hAnsi="Times New Roman" w:cs="Times New Roman"/>
          <w:sz w:val="24"/>
          <w:szCs w:val="24"/>
          <w:lang w:val="en-US" w:eastAsia="de-DE"/>
        </w:rPr>
        <w:t xml:space="preserve"> to achieve the desired result.</w:t>
      </w:r>
    </w:p>
    <w:p w:rsidR="00C33DF8" w:rsidRPr="00C33DF8" w:rsidRDefault="00C33DF8" w:rsidP="00C33DF8">
      <w:pPr>
        <w:spacing w:before="100" w:beforeAutospacing="1" w:after="100" w:afterAutospacing="1" w:line="240" w:lineRule="auto"/>
        <w:rPr>
          <w:rFonts w:ascii="Times New Roman" w:eastAsia="Times New Roman" w:hAnsi="Times New Roman" w:cs="Times New Roman"/>
          <w:sz w:val="24"/>
          <w:szCs w:val="24"/>
          <w:lang w:val="en-US" w:eastAsia="de-DE"/>
        </w:rPr>
      </w:pPr>
      <w:r w:rsidRPr="00C33DF8">
        <w:rPr>
          <w:rFonts w:ascii="Times New Roman" w:eastAsia="Times New Roman" w:hAnsi="Times New Roman" w:cs="Times New Roman"/>
          <w:sz w:val="24"/>
          <w:szCs w:val="24"/>
          <w:lang w:val="en-US" w:eastAsia="de-DE"/>
        </w:rPr>
        <w:t xml:space="preserve">Interventions </w:t>
      </w:r>
      <w:proofErr w:type="gramStart"/>
      <w:r w:rsidRPr="00C33DF8">
        <w:rPr>
          <w:rFonts w:ascii="Times New Roman" w:eastAsia="Times New Roman" w:hAnsi="Times New Roman" w:cs="Times New Roman"/>
          <w:sz w:val="24"/>
          <w:szCs w:val="24"/>
          <w:lang w:val="en-US" w:eastAsia="de-DE"/>
        </w:rPr>
        <w:t>must be validated, monitored, and verified in order to constitute a good water management plan</w:t>
      </w:r>
      <w:proofErr w:type="gramEnd"/>
      <w:r w:rsidRPr="00C33DF8">
        <w:rPr>
          <w:rFonts w:ascii="Times New Roman" w:eastAsia="Times New Roman" w:hAnsi="Times New Roman" w:cs="Times New Roman"/>
          <w:sz w:val="24"/>
          <w:szCs w:val="24"/>
          <w:lang w:val="en-US" w:eastAsia="de-DE"/>
        </w:rPr>
        <w:t xml:space="preserve">. Validation procedures allow food business operators to define the appropriate operational conditions associated with their water management strategy. Verification </w:t>
      </w:r>
      <w:proofErr w:type="gramStart"/>
      <w:r w:rsidRPr="00C33DF8">
        <w:rPr>
          <w:rFonts w:ascii="Times New Roman" w:eastAsia="Times New Roman" w:hAnsi="Times New Roman" w:cs="Times New Roman"/>
          <w:sz w:val="24"/>
          <w:szCs w:val="24"/>
          <w:lang w:val="en-US" w:eastAsia="de-DE"/>
        </w:rPr>
        <w:t>should be regularly conducted</w:t>
      </w:r>
      <w:proofErr w:type="gramEnd"/>
      <w:r w:rsidRPr="00C33DF8">
        <w:rPr>
          <w:rFonts w:ascii="Times New Roman" w:eastAsia="Times New Roman" w:hAnsi="Times New Roman" w:cs="Times New Roman"/>
          <w:sz w:val="24"/>
          <w:szCs w:val="24"/>
          <w:lang w:val="en-US" w:eastAsia="de-DE"/>
        </w:rPr>
        <w:t xml:space="preserve"> as part of a Food Safety Management System (FSMS), to demonstrate that applied water management strategies are working effectively and that process water achieves microbiological quality requirements. Operational monitoring parameters, used to follow up on defined process parameters and conditions, </w:t>
      </w:r>
      <w:proofErr w:type="gramStart"/>
      <w:r w:rsidRPr="00C33DF8">
        <w:rPr>
          <w:rFonts w:ascii="Times New Roman" w:eastAsia="Times New Roman" w:hAnsi="Times New Roman" w:cs="Times New Roman"/>
          <w:sz w:val="24"/>
          <w:szCs w:val="24"/>
          <w:lang w:val="en-US" w:eastAsia="de-DE"/>
        </w:rPr>
        <w:t>should be selected</w:t>
      </w:r>
      <w:proofErr w:type="gramEnd"/>
      <w:r w:rsidRPr="00C33DF8">
        <w:rPr>
          <w:rFonts w:ascii="Times New Roman" w:eastAsia="Times New Roman" w:hAnsi="Times New Roman" w:cs="Times New Roman"/>
          <w:sz w:val="24"/>
          <w:szCs w:val="24"/>
          <w:lang w:val="en-US" w:eastAsia="de-DE"/>
        </w:rPr>
        <w:t xml:space="preserve"> from the evaluated factors in the validation study. To have effective operational monitoring, real-time information of parameters and conditions is necessary to achieve timely </w:t>
      </w:r>
      <w:r w:rsidRPr="00C33DF8">
        <w:rPr>
          <w:rFonts w:ascii="Times New Roman" w:eastAsia="Times New Roman" w:hAnsi="Times New Roman" w:cs="Times New Roman"/>
          <w:sz w:val="24"/>
          <w:szCs w:val="24"/>
          <w:lang w:val="en-US" w:eastAsia="de-DE"/>
        </w:rPr>
        <w:lastRenderedPageBreak/>
        <w:t xml:space="preserve">corrective actions when one of the parameters or conditions is outside of its limits. The required real-time measurements </w:t>
      </w:r>
      <w:proofErr w:type="gramStart"/>
      <w:r w:rsidRPr="00C33DF8">
        <w:rPr>
          <w:rFonts w:ascii="Times New Roman" w:eastAsia="Times New Roman" w:hAnsi="Times New Roman" w:cs="Times New Roman"/>
          <w:sz w:val="24"/>
          <w:szCs w:val="24"/>
          <w:lang w:val="en-US" w:eastAsia="de-DE"/>
        </w:rPr>
        <w:t>must be done</w:t>
      </w:r>
      <w:proofErr w:type="gramEnd"/>
      <w:r w:rsidRPr="00C33DF8">
        <w:rPr>
          <w:rFonts w:ascii="Times New Roman" w:eastAsia="Times New Roman" w:hAnsi="Times New Roman" w:cs="Times New Roman"/>
          <w:sz w:val="24"/>
          <w:szCs w:val="24"/>
          <w:lang w:val="en-US" w:eastAsia="de-DE"/>
        </w:rPr>
        <w:t xml:space="preserve"> using calibrated devices, either off-line or with in-line methodologies.</w:t>
      </w:r>
    </w:p>
    <w:p w:rsidR="0054062B" w:rsidRPr="00C33DF8" w:rsidRDefault="0054062B">
      <w:pPr>
        <w:rPr>
          <w:rFonts w:cs="Arial"/>
          <w:lang w:val="en-US"/>
        </w:rPr>
      </w:pPr>
    </w:p>
    <w:sectPr w:rsidR="0054062B" w:rsidRPr="00C33D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ource Sans Pro Light">
    <w:panose1 w:val="020B04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74159"/>
    <w:multiLevelType w:val="multilevel"/>
    <w:tmpl w:val="6CF8D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78255B"/>
    <w:multiLevelType w:val="multilevel"/>
    <w:tmpl w:val="A3CC7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DF8"/>
    <w:rsid w:val="004D0FC8"/>
    <w:rsid w:val="0054062B"/>
    <w:rsid w:val="00685EAF"/>
    <w:rsid w:val="00C33DF8"/>
    <w:rsid w:val="00CB7B17"/>
    <w:rsid w:val="00CF59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27F61"/>
  <w15:chartTrackingRefBased/>
  <w15:docId w15:val="{4386909C-5983-4860-97E1-40DDC51B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U reg"/>
    <w:qFormat/>
    <w:rsid w:val="00CB7B17"/>
    <w:rPr>
      <w:rFonts w:ascii="Source Sans Pro" w:hAnsi="Source Sans Pro"/>
    </w:rPr>
  </w:style>
  <w:style w:type="paragraph" w:styleId="Heading1">
    <w:name w:val="heading 1"/>
    <w:aliases w:val="MU H1"/>
    <w:basedOn w:val="Normal"/>
    <w:next w:val="Normal"/>
    <w:link w:val="Heading1Char"/>
    <w:uiPriority w:val="9"/>
    <w:qFormat/>
    <w:rsid w:val="00CB7B17"/>
    <w:pPr>
      <w:keepNext/>
      <w:keepLines/>
      <w:spacing w:before="240" w:after="0"/>
      <w:outlineLvl w:val="0"/>
    </w:pPr>
    <w:rPr>
      <w:rFonts w:eastAsiaTheme="majorEastAsia" w:cstheme="majorBidi"/>
      <w:b/>
      <w:color w:val="00B5DD"/>
      <w:sz w:val="32"/>
      <w:szCs w:val="32"/>
    </w:rPr>
  </w:style>
  <w:style w:type="paragraph" w:styleId="Heading2">
    <w:name w:val="heading 2"/>
    <w:aliases w:val="MU H2"/>
    <w:basedOn w:val="Normal"/>
    <w:next w:val="Normal"/>
    <w:link w:val="Heading2Char"/>
    <w:uiPriority w:val="9"/>
    <w:unhideWhenUsed/>
    <w:qFormat/>
    <w:rsid w:val="00CB7B17"/>
    <w:pPr>
      <w:keepNext/>
      <w:keepLines/>
      <w:spacing w:before="40" w:after="0"/>
      <w:outlineLvl w:val="1"/>
    </w:pPr>
    <w:rPr>
      <w:rFonts w:eastAsiaTheme="majorEastAsia" w:cstheme="majorBidi"/>
      <w:color w:val="00B5DD"/>
      <w:sz w:val="26"/>
      <w:szCs w:val="26"/>
    </w:rPr>
  </w:style>
  <w:style w:type="paragraph" w:styleId="Heading3">
    <w:name w:val="heading 3"/>
    <w:aliases w:val="MU H 3"/>
    <w:basedOn w:val="Normal"/>
    <w:next w:val="Normal"/>
    <w:link w:val="Heading3Char"/>
    <w:uiPriority w:val="9"/>
    <w:unhideWhenUsed/>
    <w:qFormat/>
    <w:rsid w:val="00CB7B17"/>
    <w:pPr>
      <w:keepNext/>
      <w:keepLines/>
      <w:spacing w:before="40" w:after="0"/>
      <w:outlineLvl w:val="2"/>
    </w:pPr>
    <w:rPr>
      <w:rFonts w:ascii="Source Sans Pro Light" w:eastAsiaTheme="majorEastAsia" w:hAnsi="Source Sans Pro Light" w:cstheme="majorBidi"/>
      <w:color w:val="00B5D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MU text"/>
    <w:uiPriority w:val="1"/>
    <w:qFormat/>
    <w:rsid w:val="00CB7B17"/>
    <w:pPr>
      <w:spacing w:after="0" w:line="240" w:lineRule="auto"/>
    </w:pPr>
    <w:rPr>
      <w:rFonts w:ascii="Source Sans Pro" w:hAnsi="Source Sans Pro"/>
    </w:rPr>
  </w:style>
  <w:style w:type="character" w:customStyle="1" w:styleId="Heading1Char">
    <w:name w:val="Heading 1 Char"/>
    <w:aliases w:val="MU H1 Char"/>
    <w:basedOn w:val="DefaultParagraphFont"/>
    <w:link w:val="Heading1"/>
    <w:uiPriority w:val="9"/>
    <w:rsid w:val="00CB7B17"/>
    <w:rPr>
      <w:rFonts w:ascii="Source Sans Pro" w:eastAsiaTheme="majorEastAsia" w:hAnsi="Source Sans Pro" w:cstheme="majorBidi"/>
      <w:b/>
      <w:color w:val="00B5DD"/>
      <w:sz w:val="32"/>
      <w:szCs w:val="32"/>
    </w:rPr>
  </w:style>
  <w:style w:type="character" w:customStyle="1" w:styleId="Heading2Char">
    <w:name w:val="Heading 2 Char"/>
    <w:aliases w:val="MU H2 Char"/>
    <w:basedOn w:val="DefaultParagraphFont"/>
    <w:link w:val="Heading2"/>
    <w:uiPriority w:val="9"/>
    <w:rsid w:val="00CB7B17"/>
    <w:rPr>
      <w:rFonts w:ascii="Source Sans Pro" w:eastAsiaTheme="majorEastAsia" w:hAnsi="Source Sans Pro" w:cstheme="majorBidi"/>
      <w:color w:val="00B5DD"/>
      <w:sz w:val="26"/>
      <w:szCs w:val="26"/>
    </w:rPr>
  </w:style>
  <w:style w:type="character" w:customStyle="1" w:styleId="Heading3Char">
    <w:name w:val="Heading 3 Char"/>
    <w:aliases w:val="MU H 3 Char"/>
    <w:basedOn w:val="DefaultParagraphFont"/>
    <w:link w:val="Heading3"/>
    <w:uiPriority w:val="9"/>
    <w:rsid w:val="00CB7B17"/>
    <w:rPr>
      <w:rFonts w:ascii="Source Sans Pro Light" w:eastAsiaTheme="majorEastAsia" w:hAnsi="Source Sans Pro Light" w:cstheme="majorBidi"/>
      <w:color w:val="00B5DD"/>
      <w:sz w:val="24"/>
      <w:szCs w:val="24"/>
    </w:rPr>
  </w:style>
  <w:style w:type="character" w:styleId="Hyperlink">
    <w:name w:val="Hyperlink"/>
    <w:basedOn w:val="DefaultParagraphFont"/>
    <w:uiPriority w:val="99"/>
    <w:semiHidden/>
    <w:unhideWhenUsed/>
    <w:rsid w:val="00C33D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170700">
      <w:bodyDiv w:val="1"/>
      <w:marLeft w:val="0"/>
      <w:marRight w:val="0"/>
      <w:marTop w:val="0"/>
      <w:marBottom w:val="0"/>
      <w:divBdr>
        <w:top w:val="none" w:sz="0" w:space="0" w:color="auto"/>
        <w:left w:val="none" w:sz="0" w:space="0" w:color="auto"/>
        <w:bottom w:val="none" w:sz="0" w:space="0" w:color="auto"/>
        <w:right w:val="none" w:sz="0" w:space="0" w:color="auto"/>
      </w:divBdr>
      <w:divsChild>
        <w:div w:id="1448156280">
          <w:marLeft w:val="0"/>
          <w:marRight w:val="0"/>
          <w:marTop w:val="0"/>
          <w:marBottom w:val="0"/>
          <w:divBdr>
            <w:top w:val="none" w:sz="0" w:space="0" w:color="auto"/>
            <w:left w:val="none" w:sz="0" w:space="0" w:color="auto"/>
            <w:bottom w:val="none" w:sz="0" w:space="0" w:color="auto"/>
            <w:right w:val="none" w:sz="0" w:space="0" w:color="auto"/>
          </w:divBdr>
        </w:div>
      </w:divsChild>
    </w:div>
    <w:div w:id="1635451546">
      <w:bodyDiv w:val="1"/>
      <w:marLeft w:val="0"/>
      <w:marRight w:val="0"/>
      <w:marTop w:val="0"/>
      <w:marBottom w:val="0"/>
      <w:divBdr>
        <w:top w:val="none" w:sz="0" w:space="0" w:color="auto"/>
        <w:left w:val="none" w:sz="0" w:space="0" w:color="auto"/>
        <w:bottom w:val="none" w:sz="0" w:space="0" w:color="auto"/>
        <w:right w:val="none" w:sz="0" w:space="0" w:color="auto"/>
      </w:divBdr>
      <w:divsChild>
        <w:div w:id="798843307">
          <w:marLeft w:val="0"/>
          <w:marRight w:val="0"/>
          <w:marTop w:val="0"/>
          <w:marBottom w:val="0"/>
          <w:divBdr>
            <w:top w:val="none" w:sz="0" w:space="0" w:color="auto"/>
            <w:left w:val="none" w:sz="0" w:space="0" w:color="auto"/>
            <w:bottom w:val="none" w:sz="0" w:space="0" w:color="auto"/>
            <w:right w:val="none" w:sz="0" w:space="0" w:color="auto"/>
          </w:divBdr>
          <w:divsChild>
            <w:div w:id="2057269497">
              <w:marLeft w:val="0"/>
              <w:marRight w:val="0"/>
              <w:marTop w:val="0"/>
              <w:marBottom w:val="0"/>
              <w:divBdr>
                <w:top w:val="none" w:sz="0" w:space="0" w:color="auto"/>
                <w:left w:val="none" w:sz="0" w:space="0" w:color="auto"/>
                <w:bottom w:val="none" w:sz="0" w:space="0" w:color="auto"/>
                <w:right w:val="none" w:sz="0" w:space="0" w:color="auto"/>
              </w:divBdr>
            </w:div>
          </w:divsChild>
        </w:div>
        <w:div w:id="1810782750">
          <w:marLeft w:val="0"/>
          <w:marRight w:val="0"/>
          <w:marTop w:val="0"/>
          <w:marBottom w:val="0"/>
          <w:divBdr>
            <w:top w:val="none" w:sz="0" w:space="0" w:color="auto"/>
            <w:left w:val="none" w:sz="0" w:space="0" w:color="auto"/>
            <w:bottom w:val="none" w:sz="0" w:space="0" w:color="auto"/>
            <w:right w:val="none" w:sz="0" w:space="0" w:color="auto"/>
          </w:divBdr>
          <w:divsChild>
            <w:div w:id="168902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od-safety.com/topics/311-microbiological" TargetMode="External"/><Relationship Id="rId3" Type="http://schemas.openxmlformats.org/officeDocument/2006/relationships/settings" Target="settings.xml"/><Relationship Id="rId7" Type="http://schemas.openxmlformats.org/officeDocument/2006/relationships/hyperlink" Target="https://www.efsa.europa.eu/en/efsajournal/pub/83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od-safety.com/keywords/1603-efsa" TargetMode="External"/><Relationship Id="rId11" Type="http://schemas.openxmlformats.org/officeDocument/2006/relationships/theme" Target="theme/theme1.xml"/><Relationship Id="rId5" Type="http://schemas.openxmlformats.org/officeDocument/2006/relationships/hyperlink" Target="https://www.food-safety.com/authors/631-food-safety-magazine-editorial-tea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ood-safety.com/topics/348-produc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HSWT</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N.N.</cp:lastModifiedBy>
  <cp:revision>1</cp:revision>
  <dcterms:created xsi:type="dcterms:W3CDTF">2023-11-08T12:40:00Z</dcterms:created>
  <dcterms:modified xsi:type="dcterms:W3CDTF">2023-11-08T12:41:00Z</dcterms:modified>
</cp:coreProperties>
</file>