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5EED" w14:textId="77777777" w:rsidR="00FB3B95" w:rsidRPr="00FB3B95" w:rsidRDefault="00FB3B95" w:rsidP="00FB3B95">
      <w:pPr>
        <w:spacing w:after="0" w:line="240" w:lineRule="auto"/>
        <w:jc w:val="center"/>
        <w:rPr>
          <w:b/>
          <w:bCs/>
        </w:rPr>
      </w:pPr>
      <w:r w:rsidRPr="00FB3B95">
        <w:rPr>
          <w:rFonts w:ascii="Segoe UI Emoji" w:hAnsi="Segoe UI Emoji" w:cs="Segoe UI Emoji"/>
          <w:b/>
          <w:bCs/>
        </w:rPr>
        <w:t>📢</w:t>
      </w:r>
      <w:r w:rsidRPr="00FB3B95">
        <w:rPr>
          <w:b/>
          <w:bCs/>
        </w:rPr>
        <w:t xml:space="preserve"> CALL FOR APPLICATIONS</w:t>
      </w:r>
    </w:p>
    <w:p w14:paraId="3252685D" w14:textId="77777777" w:rsidR="00FB3B95" w:rsidRPr="00FB3B95" w:rsidRDefault="00FB3B95" w:rsidP="00FB3B95">
      <w:pPr>
        <w:spacing w:after="0" w:line="240" w:lineRule="auto"/>
        <w:jc w:val="center"/>
        <w:rPr>
          <w:b/>
          <w:bCs/>
        </w:rPr>
      </w:pPr>
      <w:r w:rsidRPr="00FB3B95">
        <w:rPr>
          <w:b/>
          <w:bCs/>
        </w:rPr>
        <w:t>Training of Trainers (</w:t>
      </w:r>
      <w:proofErr w:type="spellStart"/>
      <w:r w:rsidRPr="00FB3B95">
        <w:rPr>
          <w:b/>
          <w:bCs/>
        </w:rPr>
        <w:t>ToT</w:t>
      </w:r>
      <w:proofErr w:type="spellEnd"/>
      <w:r w:rsidRPr="00FB3B95">
        <w:rPr>
          <w:b/>
          <w:bCs/>
        </w:rPr>
        <w:t>) for Virtual Facilitators and Mentors</w:t>
      </w:r>
    </w:p>
    <w:p w14:paraId="1E7A8F74" w14:textId="77777777" w:rsidR="00FB3B95" w:rsidRPr="00FB3B95" w:rsidRDefault="00FB3B95" w:rsidP="00FB3B95">
      <w:pPr>
        <w:spacing w:after="0" w:line="240" w:lineRule="auto"/>
        <w:jc w:val="center"/>
      </w:pPr>
      <w:r w:rsidRPr="00FB3B95">
        <w:rPr>
          <w:b/>
          <w:bCs/>
        </w:rPr>
        <w:t>AGRI-MOCKS Project</w:t>
      </w:r>
    </w:p>
    <w:p w14:paraId="5EDE1C8C" w14:textId="25B3743F" w:rsidR="00FB3B95" w:rsidRPr="00FB3B95" w:rsidRDefault="00FB3B95" w:rsidP="00FB3B95">
      <w:pPr>
        <w:spacing w:after="0" w:line="240" w:lineRule="auto"/>
      </w:pPr>
      <w:r w:rsidRPr="00FB3B95">
        <w:t xml:space="preserve">The AGRI-MOCKS </w:t>
      </w:r>
      <w:r>
        <w:t>Project</w:t>
      </w:r>
      <w:r w:rsidRPr="00FB3B95">
        <w:t xml:space="preserve"> invites applications from academic and training staff across partner institutions to participate in a Training of Trainers (</w:t>
      </w:r>
      <w:proofErr w:type="spellStart"/>
      <w:r w:rsidRPr="00FB3B95">
        <w:t>ToT</w:t>
      </w:r>
      <w:proofErr w:type="spellEnd"/>
      <w:r w:rsidRPr="00FB3B95">
        <w:t>) for Virtual Facilitators and Mentors.</w:t>
      </w:r>
    </w:p>
    <w:p w14:paraId="5791FDD8" w14:textId="08F2CA9E" w:rsidR="00FB3B95" w:rsidRPr="00FB3B95" w:rsidRDefault="00FB3B95" w:rsidP="00FB3B95">
      <w:pPr>
        <w:spacing w:after="0" w:line="240" w:lineRule="auto"/>
      </w:pPr>
      <w:r w:rsidRPr="00FB3B95">
        <w:t>This training is jointly organized by AGRI-MOCKS project.</w:t>
      </w:r>
    </w:p>
    <w:p w14:paraId="16C42CA0" w14:textId="77777777" w:rsidR="00FB3B95" w:rsidRPr="00FB3B95" w:rsidRDefault="00FB3B95" w:rsidP="00FB3B95">
      <w:pPr>
        <w:spacing w:after="0" w:line="240" w:lineRule="auto"/>
        <w:rPr>
          <w:b/>
          <w:bCs/>
        </w:rPr>
      </w:pPr>
      <w:r w:rsidRPr="00FB3B95">
        <w:rPr>
          <w:rFonts w:ascii="Segoe UI Emoji" w:hAnsi="Segoe UI Emoji" w:cs="Segoe UI Emoji"/>
          <w:b/>
          <w:bCs/>
        </w:rPr>
        <w:t>🎯</w:t>
      </w:r>
      <w:r w:rsidRPr="00FB3B95">
        <w:rPr>
          <w:b/>
          <w:bCs/>
        </w:rPr>
        <w:t xml:space="preserve"> Purpose of the Training</w:t>
      </w:r>
    </w:p>
    <w:p w14:paraId="7EF0B1D7" w14:textId="71BBA44D" w:rsidR="00FB3B95" w:rsidRPr="00FB3B95" w:rsidRDefault="00FB3B95" w:rsidP="00FB3B95">
      <w:pPr>
        <w:spacing w:after="0" w:line="240" w:lineRule="auto"/>
      </w:pPr>
      <w:r w:rsidRPr="00FB3B95">
        <w:t xml:space="preserve">The </w:t>
      </w:r>
      <w:r w:rsidRPr="00FB3B95">
        <w:t>Tot</w:t>
      </w:r>
      <w:r w:rsidRPr="00FB3B95">
        <w:t xml:space="preserve"> aims to strengthen the facilitation and mentoring capacities of junior teaching staff, trainers, and youth workers who will support virtual learning and exchange programmes in agriculture and rural development.</w:t>
      </w:r>
    </w:p>
    <w:p w14:paraId="72E37C63" w14:textId="77777777" w:rsidR="00FB3B95" w:rsidRPr="00FB3B95" w:rsidRDefault="00FB3B95" w:rsidP="00FB3B95">
      <w:pPr>
        <w:spacing w:after="0" w:line="240" w:lineRule="auto"/>
      </w:pPr>
      <w:r w:rsidRPr="00FB3B95">
        <w:t>Participants will be prepared to serve as:</w:t>
      </w:r>
    </w:p>
    <w:p w14:paraId="1C27E8C3" w14:textId="77777777" w:rsidR="00FB3B95" w:rsidRPr="00FB3B95" w:rsidRDefault="00FB3B95" w:rsidP="00FB3B95">
      <w:pPr>
        <w:numPr>
          <w:ilvl w:val="0"/>
          <w:numId w:val="1"/>
        </w:numPr>
        <w:spacing w:after="0" w:line="240" w:lineRule="auto"/>
      </w:pPr>
      <w:r w:rsidRPr="00FB3B95">
        <w:t xml:space="preserve">Virtual facilitators </w:t>
      </w:r>
    </w:p>
    <w:p w14:paraId="606B25E2" w14:textId="3C83D833" w:rsidR="00FB3B95" w:rsidRPr="00FB3B95" w:rsidRDefault="00FB3B95" w:rsidP="00FB3B95">
      <w:pPr>
        <w:numPr>
          <w:ilvl w:val="0"/>
          <w:numId w:val="1"/>
        </w:numPr>
        <w:spacing w:after="0" w:line="240" w:lineRule="auto"/>
      </w:pPr>
      <w:r w:rsidRPr="00FB3B95">
        <w:t xml:space="preserve">Mentors in AGRI-MOCKS e-internship programmes </w:t>
      </w:r>
    </w:p>
    <w:p w14:paraId="09993A2E" w14:textId="77777777" w:rsidR="00FB3B95" w:rsidRPr="00FB3B95" w:rsidRDefault="00FB3B95" w:rsidP="00FB3B95">
      <w:pPr>
        <w:spacing w:after="0" w:line="240" w:lineRule="auto"/>
        <w:rPr>
          <w:b/>
          <w:bCs/>
        </w:rPr>
      </w:pPr>
      <w:r w:rsidRPr="00FB3B95">
        <w:rPr>
          <w:rFonts w:ascii="Segoe UI Emoji" w:hAnsi="Segoe UI Emoji" w:cs="Segoe UI Emoji"/>
          <w:b/>
          <w:bCs/>
        </w:rPr>
        <w:t>🏫</w:t>
      </w:r>
      <w:r w:rsidRPr="00FB3B95">
        <w:rPr>
          <w:b/>
          <w:bCs/>
        </w:rPr>
        <w:t xml:space="preserve"> Eligible Institutions</w:t>
      </w:r>
    </w:p>
    <w:p w14:paraId="5659997A" w14:textId="09FE3214" w:rsidR="00FB3B95" w:rsidRPr="00FB3B95" w:rsidRDefault="00FB3B95" w:rsidP="00FB3B95">
      <w:pPr>
        <w:spacing w:after="0" w:line="240" w:lineRule="auto"/>
      </w:pPr>
      <w:r w:rsidRPr="00FB3B95">
        <w:t xml:space="preserve">Applications are open to </w:t>
      </w:r>
      <w:r w:rsidR="00197EAC">
        <w:t xml:space="preserve">preferably </w:t>
      </w:r>
      <w:r w:rsidRPr="00FB3B95">
        <w:t>staff from the following partner institutions</w:t>
      </w:r>
      <w:r w:rsidR="00197EAC">
        <w:t xml:space="preserve"> or beyond</w:t>
      </w:r>
      <w:r w:rsidRPr="00FB3B95">
        <w:t>:</w:t>
      </w:r>
    </w:p>
    <w:p w14:paraId="1F271F1F" w14:textId="77777777" w:rsidR="00FB3B95" w:rsidRDefault="00FB3B95" w:rsidP="00FB3B95">
      <w:pPr>
        <w:numPr>
          <w:ilvl w:val="0"/>
          <w:numId w:val="2"/>
        </w:numPr>
        <w:spacing w:after="0" w:line="240" w:lineRule="auto"/>
        <w:sectPr w:rsidR="00FB3B9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661C1F3" w14:textId="77777777" w:rsidR="00FB3B95" w:rsidRPr="00FB3B95" w:rsidRDefault="00FB3B95" w:rsidP="00FB3B95">
      <w:pPr>
        <w:numPr>
          <w:ilvl w:val="0"/>
          <w:numId w:val="2"/>
        </w:numPr>
        <w:spacing w:after="0" w:line="240" w:lineRule="auto"/>
      </w:pPr>
      <w:r w:rsidRPr="00FB3B95">
        <w:t xml:space="preserve">Weihenstephan-Triesdorf University of Applied Sciences (HSWT) </w:t>
      </w:r>
    </w:p>
    <w:p w14:paraId="2F5A5EF2" w14:textId="77777777" w:rsidR="00FB3B95" w:rsidRPr="00FB3B95" w:rsidRDefault="00FB3B95" w:rsidP="00FB3B95">
      <w:pPr>
        <w:numPr>
          <w:ilvl w:val="0"/>
          <w:numId w:val="2"/>
        </w:numPr>
        <w:spacing w:after="0" w:line="240" w:lineRule="auto"/>
      </w:pPr>
      <w:r w:rsidRPr="00FB3B95">
        <w:t xml:space="preserve">Kumasi Institute of Tropical Agriculture (KITA) </w:t>
      </w:r>
    </w:p>
    <w:p w14:paraId="38F93152" w14:textId="77777777" w:rsidR="00FB3B95" w:rsidRPr="00FB3B95" w:rsidRDefault="00FB3B95" w:rsidP="00FB3B95">
      <w:pPr>
        <w:numPr>
          <w:ilvl w:val="0"/>
          <w:numId w:val="2"/>
        </w:numPr>
        <w:spacing w:after="0" w:line="240" w:lineRule="auto"/>
      </w:pPr>
      <w:r w:rsidRPr="00FB3B95">
        <w:t xml:space="preserve">University of the Free State (UFS) </w:t>
      </w:r>
    </w:p>
    <w:p w14:paraId="4AE5F499" w14:textId="77777777" w:rsidR="00FB3B95" w:rsidRPr="00FB3B95" w:rsidRDefault="00FB3B95" w:rsidP="00FB3B95">
      <w:pPr>
        <w:numPr>
          <w:ilvl w:val="0"/>
          <w:numId w:val="2"/>
        </w:numPr>
        <w:spacing w:after="0" w:line="240" w:lineRule="auto"/>
      </w:pPr>
      <w:r w:rsidRPr="00FB3B95">
        <w:t xml:space="preserve">Hawassa University (HU) </w:t>
      </w:r>
    </w:p>
    <w:p w14:paraId="72E57B4E" w14:textId="77777777" w:rsidR="00FB3B95" w:rsidRPr="00FB3B95" w:rsidRDefault="00FB3B95" w:rsidP="00FB3B95">
      <w:pPr>
        <w:numPr>
          <w:ilvl w:val="0"/>
          <w:numId w:val="2"/>
        </w:numPr>
        <w:spacing w:after="0" w:line="240" w:lineRule="auto"/>
      </w:pPr>
      <w:r w:rsidRPr="00FB3B95">
        <w:t xml:space="preserve">Université Gaston Berger de Saint-Louis (UGB) </w:t>
      </w:r>
    </w:p>
    <w:p w14:paraId="68B8447D" w14:textId="77777777" w:rsidR="00FB3B95" w:rsidRPr="00FB3B95" w:rsidRDefault="00FB3B95" w:rsidP="00FB3B95">
      <w:pPr>
        <w:numPr>
          <w:ilvl w:val="0"/>
          <w:numId w:val="2"/>
        </w:numPr>
        <w:spacing w:after="0" w:line="240" w:lineRule="auto"/>
      </w:pPr>
      <w:r w:rsidRPr="00FB3B95">
        <w:t xml:space="preserve">NICOSA Youth Career Programme (NICOSA YCP) </w:t>
      </w:r>
    </w:p>
    <w:p w14:paraId="002851A5" w14:textId="77777777" w:rsidR="00FB3B95" w:rsidRPr="00FB3B95" w:rsidRDefault="00FB3B95" w:rsidP="00FB3B95">
      <w:pPr>
        <w:numPr>
          <w:ilvl w:val="0"/>
          <w:numId w:val="2"/>
        </w:numPr>
        <w:spacing w:after="0" w:line="240" w:lineRule="auto"/>
      </w:pPr>
      <w:r w:rsidRPr="00FB3B95">
        <w:t xml:space="preserve">Entrepreneurship Development Institute (EDI) </w:t>
      </w:r>
    </w:p>
    <w:p w14:paraId="25D0DF70" w14:textId="77777777" w:rsidR="00FB3B95" w:rsidRPr="00FB3B95" w:rsidRDefault="00FB3B95" w:rsidP="00FB3B95">
      <w:pPr>
        <w:numPr>
          <w:ilvl w:val="0"/>
          <w:numId w:val="2"/>
        </w:numPr>
        <w:spacing w:after="0" w:line="240" w:lineRule="auto"/>
      </w:pPr>
      <w:r w:rsidRPr="00FB3B95">
        <w:t xml:space="preserve">Western Balkans Institute (WEBIN) </w:t>
      </w:r>
    </w:p>
    <w:p w14:paraId="5918A3E1" w14:textId="77777777" w:rsidR="00FB3B95" w:rsidRPr="00FB3B95" w:rsidRDefault="00FB3B95" w:rsidP="00FB3B95">
      <w:pPr>
        <w:numPr>
          <w:ilvl w:val="0"/>
          <w:numId w:val="2"/>
        </w:numPr>
        <w:spacing w:after="0" w:line="240" w:lineRule="auto"/>
      </w:pPr>
      <w:proofErr w:type="spellStart"/>
      <w:r w:rsidRPr="00FB3B95">
        <w:t>Bizmetrics</w:t>
      </w:r>
      <w:proofErr w:type="spellEnd"/>
      <w:r w:rsidRPr="00FB3B95">
        <w:t xml:space="preserve"> Pty Ltd </w:t>
      </w:r>
    </w:p>
    <w:p w14:paraId="2736FC72" w14:textId="042E3503" w:rsidR="00FB3B95" w:rsidRPr="00FB3B95" w:rsidRDefault="00FB3B95" w:rsidP="00FB3B95">
      <w:pPr>
        <w:numPr>
          <w:ilvl w:val="0"/>
          <w:numId w:val="2"/>
        </w:numPr>
        <w:spacing w:after="0" w:line="240" w:lineRule="auto"/>
      </w:pPr>
      <w:r w:rsidRPr="00FB3B95">
        <w:t xml:space="preserve">Häme University of Applied Sciences (HAMK) </w:t>
      </w:r>
    </w:p>
    <w:p w14:paraId="3AE19DB0" w14:textId="77777777" w:rsidR="00FB3B95" w:rsidRDefault="00FB3B95" w:rsidP="00FB3B95">
      <w:pPr>
        <w:spacing w:after="0" w:line="240" w:lineRule="auto"/>
        <w:rPr>
          <w:rFonts w:ascii="Segoe UI Emoji" w:hAnsi="Segoe UI Emoji" w:cs="Segoe UI Emoji"/>
          <w:b/>
          <w:bCs/>
        </w:rPr>
        <w:sectPr w:rsidR="00FB3B95" w:rsidSect="00FB3B9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37F75CA" w14:textId="77777777" w:rsidR="00FB3B95" w:rsidRPr="00FB3B95" w:rsidRDefault="00FB3B95" w:rsidP="00FB3B95">
      <w:pPr>
        <w:spacing w:after="0" w:line="240" w:lineRule="auto"/>
        <w:rPr>
          <w:b/>
          <w:bCs/>
        </w:rPr>
      </w:pPr>
      <w:r w:rsidRPr="00FB3B95">
        <w:rPr>
          <w:rFonts w:ascii="Segoe UI Emoji" w:hAnsi="Segoe UI Emoji" w:cs="Segoe UI Emoji"/>
          <w:b/>
          <w:bCs/>
        </w:rPr>
        <w:t>👥</w:t>
      </w:r>
      <w:r w:rsidRPr="00FB3B95">
        <w:rPr>
          <w:b/>
          <w:bCs/>
        </w:rPr>
        <w:t xml:space="preserve"> Number of Participants</w:t>
      </w:r>
    </w:p>
    <w:p w14:paraId="4BD667BA" w14:textId="77777777" w:rsidR="00FB3B95" w:rsidRPr="00FB3B95" w:rsidRDefault="00FB3B95" w:rsidP="00FB3B95">
      <w:pPr>
        <w:numPr>
          <w:ilvl w:val="0"/>
          <w:numId w:val="3"/>
        </w:numPr>
        <w:spacing w:after="0" w:line="240" w:lineRule="auto"/>
      </w:pPr>
      <w:r w:rsidRPr="00FB3B95">
        <w:t xml:space="preserve">Total: 40 participants </w:t>
      </w:r>
    </w:p>
    <w:p w14:paraId="7B561DE3" w14:textId="77777777" w:rsidR="00FB3B95" w:rsidRPr="00FB3B95" w:rsidRDefault="00FB3B95" w:rsidP="00FB3B95">
      <w:pPr>
        <w:numPr>
          <w:ilvl w:val="0"/>
          <w:numId w:val="3"/>
        </w:numPr>
        <w:spacing w:after="0" w:line="240" w:lineRule="auto"/>
      </w:pPr>
      <w:r w:rsidRPr="00FB3B95">
        <w:t xml:space="preserve">Gender balance: 50% women </w:t>
      </w:r>
    </w:p>
    <w:p w14:paraId="02C1ABE8" w14:textId="40C9543C" w:rsidR="00FB3B95" w:rsidRDefault="00FB3B95" w:rsidP="00FB3B95">
      <w:pPr>
        <w:numPr>
          <w:ilvl w:val="0"/>
          <w:numId w:val="3"/>
        </w:numPr>
        <w:spacing w:after="0" w:line="240" w:lineRule="auto"/>
      </w:pPr>
      <w:r w:rsidRPr="00FB3B95">
        <w:t xml:space="preserve">Each institution: 4 participants (2 male, 2 female) </w:t>
      </w:r>
    </w:p>
    <w:p w14:paraId="5AEC97E1" w14:textId="77777777" w:rsidR="00FB3B95" w:rsidRPr="00FB3B95" w:rsidRDefault="00FB3B95" w:rsidP="00FB3B95">
      <w:pPr>
        <w:spacing w:after="0" w:line="240" w:lineRule="auto"/>
        <w:rPr>
          <w:b/>
          <w:bCs/>
        </w:rPr>
      </w:pPr>
      <w:r w:rsidRPr="00FB3B95">
        <w:rPr>
          <w:rFonts w:ascii="Segoe UI Emoji" w:hAnsi="Segoe UI Emoji" w:cs="Segoe UI Emoji"/>
          <w:b/>
          <w:bCs/>
        </w:rPr>
        <w:t>📅</w:t>
      </w:r>
      <w:r w:rsidRPr="00FB3B95">
        <w:rPr>
          <w:b/>
          <w:bCs/>
        </w:rPr>
        <w:t xml:space="preserve"> Training Format</w:t>
      </w:r>
    </w:p>
    <w:p w14:paraId="418B8036" w14:textId="77777777" w:rsidR="00FB3B95" w:rsidRPr="00FB3B95" w:rsidRDefault="00FB3B95" w:rsidP="00FB3B95">
      <w:pPr>
        <w:numPr>
          <w:ilvl w:val="0"/>
          <w:numId w:val="4"/>
        </w:numPr>
        <w:spacing w:after="0" w:line="240" w:lineRule="auto"/>
      </w:pPr>
      <w:r w:rsidRPr="00FB3B95">
        <w:t xml:space="preserve">Duration: 3 days × 3 hours (total 9 hours) </w:t>
      </w:r>
    </w:p>
    <w:p w14:paraId="0164E8BB" w14:textId="4CC813A3" w:rsidR="00FB3B95" w:rsidRPr="00FB3B95" w:rsidRDefault="00FB3B95" w:rsidP="00FB3B95">
      <w:pPr>
        <w:numPr>
          <w:ilvl w:val="0"/>
          <w:numId w:val="4"/>
        </w:numPr>
        <w:spacing w:after="0" w:line="240" w:lineRule="auto"/>
      </w:pPr>
      <w:r w:rsidRPr="00FB3B95">
        <w:t>Mode: Online (</w:t>
      </w:r>
      <w:r w:rsidRPr="00FB3B95">
        <w:t>Zoom)</w:t>
      </w:r>
      <w:r w:rsidRPr="00FB3B95">
        <w:t xml:space="preserve"> </w:t>
      </w:r>
    </w:p>
    <w:p w14:paraId="17410C0D" w14:textId="77777777" w:rsidR="00FB3B95" w:rsidRPr="00FB3B95" w:rsidRDefault="00FB3B95" w:rsidP="00FB3B95">
      <w:pPr>
        <w:spacing w:after="0" w:line="240" w:lineRule="auto"/>
        <w:rPr>
          <w:b/>
          <w:bCs/>
        </w:rPr>
      </w:pPr>
      <w:r w:rsidRPr="00FB3B95">
        <w:rPr>
          <w:rFonts w:ascii="Segoe UI Emoji" w:hAnsi="Segoe UI Emoji" w:cs="Segoe UI Emoji"/>
          <w:b/>
          <w:bCs/>
        </w:rPr>
        <w:t>📘</w:t>
      </w:r>
      <w:r w:rsidRPr="00FB3B95">
        <w:rPr>
          <w:b/>
          <w:bCs/>
        </w:rPr>
        <w:t xml:space="preserve"> Training Content</w:t>
      </w:r>
    </w:p>
    <w:p w14:paraId="3DDDB0FA" w14:textId="77777777" w:rsidR="00A21CA0" w:rsidRDefault="00A21CA0" w:rsidP="00FB3B95">
      <w:pPr>
        <w:spacing w:after="0" w:line="240" w:lineRule="auto"/>
        <w:rPr>
          <w:b/>
          <w:bCs/>
        </w:rPr>
        <w:sectPr w:rsidR="00A21CA0" w:rsidSect="00FB3B9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781874" w14:textId="77777777" w:rsidR="00FB3B95" w:rsidRPr="00FB3B95" w:rsidRDefault="00FB3B95" w:rsidP="00FB3B95">
      <w:pPr>
        <w:spacing w:after="0" w:line="240" w:lineRule="auto"/>
        <w:rPr>
          <w:b/>
          <w:bCs/>
        </w:rPr>
      </w:pPr>
      <w:r w:rsidRPr="00FB3B95">
        <w:rPr>
          <w:b/>
          <w:bCs/>
        </w:rPr>
        <w:t>Day 1: Facilitation in Virtual Spaces</w:t>
      </w:r>
    </w:p>
    <w:p w14:paraId="5B4EF54A" w14:textId="2CEECC99" w:rsidR="00FB3B95" w:rsidRPr="00FB3B95" w:rsidRDefault="00A21CA0" w:rsidP="00FB3B95">
      <w:pPr>
        <w:numPr>
          <w:ilvl w:val="0"/>
          <w:numId w:val="5"/>
        </w:numPr>
        <w:spacing w:after="0" w:line="240" w:lineRule="auto"/>
      </w:pPr>
      <w:r w:rsidRPr="00FB3B95">
        <w:t>Tot</w:t>
      </w:r>
      <w:r w:rsidR="00FB3B95" w:rsidRPr="00FB3B95">
        <w:t xml:space="preserve"> methodology in virtual environments </w:t>
      </w:r>
    </w:p>
    <w:p w14:paraId="7F2503A0" w14:textId="77777777" w:rsidR="00FB3B95" w:rsidRPr="00FB3B95" w:rsidRDefault="00FB3B95" w:rsidP="00FB3B95">
      <w:pPr>
        <w:numPr>
          <w:ilvl w:val="0"/>
          <w:numId w:val="5"/>
        </w:numPr>
        <w:spacing w:after="0" w:line="240" w:lineRule="auto"/>
      </w:pPr>
      <w:r w:rsidRPr="00FB3B95">
        <w:t xml:space="preserve">Moderation, facilitation, and mentoring concepts </w:t>
      </w:r>
    </w:p>
    <w:p w14:paraId="4A0918F8" w14:textId="77777777" w:rsidR="00FB3B95" w:rsidRPr="00FB3B95" w:rsidRDefault="00FB3B95" w:rsidP="00FB3B95">
      <w:pPr>
        <w:numPr>
          <w:ilvl w:val="0"/>
          <w:numId w:val="5"/>
        </w:numPr>
        <w:spacing w:after="0" w:line="240" w:lineRule="auto"/>
      </w:pPr>
      <w:r w:rsidRPr="00FB3B95">
        <w:t xml:space="preserve">Characteristics of effective facilitators </w:t>
      </w:r>
    </w:p>
    <w:p w14:paraId="37FB6498" w14:textId="77777777" w:rsidR="00A21CA0" w:rsidRDefault="00FB3B95" w:rsidP="00FB3B95">
      <w:pPr>
        <w:numPr>
          <w:ilvl w:val="0"/>
          <w:numId w:val="5"/>
        </w:numPr>
        <w:spacing w:after="0" w:line="240" w:lineRule="auto"/>
      </w:pPr>
      <w:r w:rsidRPr="00FB3B95">
        <w:t xml:space="preserve">Public speaking and </w:t>
      </w:r>
    </w:p>
    <w:p w14:paraId="6B7DB937" w14:textId="77777777" w:rsidR="00A21CA0" w:rsidRDefault="00A21CA0" w:rsidP="00A21CA0">
      <w:pPr>
        <w:spacing w:after="0" w:line="240" w:lineRule="auto"/>
        <w:ind w:left="720"/>
      </w:pPr>
    </w:p>
    <w:p w14:paraId="5A0FC812" w14:textId="2645DFD7" w:rsidR="00FB3B95" w:rsidRPr="00FB3B95" w:rsidRDefault="00A21CA0" w:rsidP="00FB3B95">
      <w:pPr>
        <w:numPr>
          <w:ilvl w:val="0"/>
          <w:numId w:val="5"/>
        </w:numPr>
        <w:spacing w:after="0" w:line="240" w:lineRule="auto"/>
      </w:pPr>
      <w:r>
        <w:t>C</w:t>
      </w:r>
      <w:r w:rsidR="00FB3B95" w:rsidRPr="00FB3B95">
        <w:t xml:space="preserve">ommunication skills </w:t>
      </w:r>
    </w:p>
    <w:p w14:paraId="2A7B3C8C" w14:textId="77777777" w:rsidR="00FB3B95" w:rsidRPr="00FB3B95" w:rsidRDefault="00FB3B95" w:rsidP="00FB3B95">
      <w:pPr>
        <w:numPr>
          <w:ilvl w:val="0"/>
          <w:numId w:val="5"/>
        </w:numPr>
        <w:spacing w:after="0" w:line="240" w:lineRule="auto"/>
      </w:pPr>
      <w:r w:rsidRPr="00FB3B95">
        <w:t xml:space="preserve">Managing discussions and conflicts </w:t>
      </w:r>
    </w:p>
    <w:p w14:paraId="54CE90D0" w14:textId="77777777" w:rsidR="00FB3B95" w:rsidRPr="00FB3B95" w:rsidRDefault="00FB3B95" w:rsidP="00FB3B95">
      <w:pPr>
        <w:spacing w:after="0" w:line="240" w:lineRule="auto"/>
        <w:rPr>
          <w:b/>
          <w:bCs/>
        </w:rPr>
      </w:pPr>
      <w:r w:rsidRPr="00FB3B95">
        <w:rPr>
          <w:b/>
          <w:bCs/>
        </w:rPr>
        <w:t>Day 2: Mentoring Skills</w:t>
      </w:r>
    </w:p>
    <w:p w14:paraId="1396601F" w14:textId="77777777" w:rsidR="00FB3B95" w:rsidRPr="00FB3B95" w:rsidRDefault="00FB3B95" w:rsidP="00FB3B95">
      <w:pPr>
        <w:numPr>
          <w:ilvl w:val="0"/>
          <w:numId w:val="6"/>
        </w:numPr>
        <w:spacing w:after="0" w:line="240" w:lineRule="auto"/>
      </w:pPr>
      <w:r w:rsidRPr="00FB3B95">
        <w:t xml:space="preserve">Characteristics of effective mentors </w:t>
      </w:r>
    </w:p>
    <w:p w14:paraId="0AF22F9A" w14:textId="77777777" w:rsidR="00FB3B95" w:rsidRPr="00FB3B95" w:rsidRDefault="00FB3B95" w:rsidP="00FB3B95">
      <w:pPr>
        <w:numPr>
          <w:ilvl w:val="0"/>
          <w:numId w:val="6"/>
        </w:numPr>
        <w:spacing w:after="0" w:line="240" w:lineRule="auto"/>
      </w:pPr>
      <w:r w:rsidRPr="00FB3B95">
        <w:t xml:space="preserve">Mentoring techniques </w:t>
      </w:r>
    </w:p>
    <w:p w14:paraId="0818CC1D" w14:textId="77777777" w:rsidR="00FB3B95" w:rsidRPr="00FB3B95" w:rsidRDefault="00FB3B95" w:rsidP="00FB3B95">
      <w:pPr>
        <w:numPr>
          <w:ilvl w:val="0"/>
          <w:numId w:val="6"/>
        </w:numPr>
        <w:spacing w:after="0" w:line="240" w:lineRule="auto"/>
      </w:pPr>
      <w:r w:rsidRPr="00FB3B95">
        <w:t xml:space="preserve">Monitoring and supporting mentees </w:t>
      </w:r>
    </w:p>
    <w:p w14:paraId="3A5B2B9C" w14:textId="77777777" w:rsidR="00FB3B95" w:rsidRPr="00FB3B95" w:rsidRDefault="00FB3B95" w:rsidP="00FB3B95">
      <w:pPr>
        <w:numPr>
          <w:ilvl w:val="0"/>
          <w:numId w:val="6"/>
        </w:numPr>
        <w:spacing w:after="0" w:line="240" w:lineRule="auto"/>
      </w:pPr>
      <w:r w:rsidRPr="00FB3B95">
        <w:t xml:space="preserve">Counselling approaches </w:t>
      </w:r>
    </w:p>
    <w:p w14:paraId="56A4C68E" w14:textId="77777777" w:rsidR="00FB3B95" w:rsidRPr="00FB3B95" w:rsidRDefault="00FB3B95" w:rsidP="00FB3B95">
      <w:pPr>
        <w:spacing w:after="0" w:line="240" w:lineRule="auto"/>
        <w:rPr>
          <w:b/>
          <w:bCs/>
        </w:rPr>
      </w:pPr>
      <w:r w:rsidRPr="00FB3B95">
        <w:rPr>
          <w:b/>
          <w:bCs/>
        </w:rPr>
        <w:t>Day 3: Practical Application</w:t>
      </w:r>
    </w:p>
    <w:p w14:paraId="0A6208FC" w14:textId="77777777" w:rsidR="00FB3B95" w:rsidRPr="00FB3B95" w:rsidRDefault="00FB3B95" w:rsidP="00FB3B95">
      <w:pPr>
        <w:numPr>
          <w:ilvl w:val="0"/>
          <w:numId w:val="7"/>
        </w:numPr>
        <w:spacing w:after="0" w:line="240" w:lineRule="auto"/>
      </w:pPr>
      <w:r w:rsidRPr="00FB3B95">
        <w:t xml:space="preserve">Demonstrations and simulations </w:t>
      </w:r>
    </w:p>
    <w:p w14:paraId="6DFF6564" w14:textId="77777777" w:rsidR="00FB3B95" w:rsidRPr="00FB3B95" w:rsidRDefault="00FB3B95" w:rsidP="00FB3B95">
      <w:pPr>
        <w:numPr>
          <w:ilvl w:val="0"/>
          <w:numId w:val="7"/>
        </w:numPr>
        <w:spacing w:after="0" w:line="240" w:lineRule="auto"/>
      </w:pPr>
      <w:r w:rsidRPr="00FB3B95">
        <w:t xml:space="preserve">Facilitation and mentoring practice </w:t>
      </w:r>
    </w:p>
    <w:p w14:paraId="5D58BF5D" w14:textId="4C798A6A" w:rsidR="00FB3B95" w:rsidRDefault="00FB3B95" w:rsidP="00FB3B95">
      <w:pPr>
        <w:numPr>
          <w:ilvl w:val="0"/>
          <w:numId w:val="7"/>
        </w:numPr>
        <w:spacing w:after="0" w:line="240" w:lineRule="auto"/>
      </w:pPr>
      <w:r w:rsidRPr="00FB3B95">
        <w:t xml:space="preserve">Virtual company simulation exercises </w:t>
      </w:r>
    </w:p>
    <w:p w14:paraId="5B02EA8D" w14:textId="77777777" w:rsidR="00197EAC" w:rsidRDefault="00197EAC" w:rsidP="00197EAC">
      <w:pPr>
        <w:spacing w:after="0" w:line="240" w:lineRule="auto"/>
      </w:pPr>
    </w:p>
    <w:p w14:paraId="45E8AD8E" w14:textId="77777777" w:rsidR="00A21CA0" w:rsidRDefault="00A21CA0" w:rsidP="00197EAC">
      <w:pPr>
        <w:spacing w:after="0" w:line="240" w:lineRule="auto"/>
      </w:pPr>
    </w:p>
    <w:p w14:paraId="479544F7" w14:textId="77777777" w:rsidR="00A21CA0" w:rsidRDefault="00A21CA0" w:rsidP="00197EAC">
      <w:pPr>
        <w:spacing w:after="0" w:line="240" w:lineRule="auto"/>
      </w:pPr>
    </w:p>
    <w:p w14:paraId="07297791" w14:textId="77777777" w:rsidR="00A21CA0" w:rsidRDefault="00A21CA0" w:rsidP="00197EAC">
      <w:pPr>
        <w:spacing w:after="0" w:line="240" w:lineRule="auto"/>
      </w:pPr>
    </w:p>
    <w:p w14:paraId="1996E03B" w14:textId="77777777" w:rsidR="00A21CA0" w:rsidRDefault="00A21CA0" w:rsidP="00197EAC">
      <w:pPr>
        <w:spacing w:after="0" w:line="240" w:lineRule="auto"/>
      </w:pPr>
    </w:p>
    <w:p w14:paraId="3E776846" w14:textId="77777777" w:rsidR="00A21CA0" w:rsidRDefault="00A21CA0" w:rsidP="00197EAC">
      <w:pPr>
        <w:spacing w:after="0" w:line="240" w:lineRule="auto"/>
      </w:pPr>
    </w:p>
    <w:p w14:paraId="04A86AEB" w14:textId="77777777" w:rsidR="00A21CA0" w:rsidRPr="00FB3B95" w:rsidRDefault="00A21CA0" w:rsidP="00197EAC">
      <w:pPr>
        <w:spacing w:after="0" w:line="240" w:lineRule="auto"/>
      </w:pPr>
    </w:p>
    <w:p w14:paraId="7CDB436E" w14:textId="77777777" w:rsidR="00A21CA0" w:rsidRDefault="00A21CA0" w:rsidP="00FB3B95">
      <w:pPr>
        <w:spacing w:after="0" w:line="240" w:lineRule="auto"/>
        <w:rPr>
          <w:rFonts w:ascii="Segoe UI Emoji" w:hAnsi="Segoe UI Emoji" w:cs="Segoe UI Emoji"/>
          <w:b/>
          <w:bCs/>
        </w:rPr>
        <w:sectPr w:rsidR="00A21CA0" w:rsidSect="00A21CA0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30B247E6" w14:textId="77777777" w:rsidR="00FB3B95" w:rsidRPr="00FB3B95" w:rsidRDefault="00FB3B95" w:rsidP="00FB3B95">
      <w:pPr>
        <w:spacing w:after="0" w:line="240" w:lineRule="auto"/>
        <w:rPr>
          <w:b/>
          <w:bCs/>
        </w:rPr>
      </w:pPr>
      <w:r w:rsidRPr="00FB3B95">
        <w:rPr>
          <w:rFonts w:ascii="Segoe UI Emoji" w:hAnsi="Segoe UI Emoji" w:cs="Segoe UI Emoji"/>
          <w:b/>
          <w:bCs/>
        </w:rPr>
        <w:lastRenderedPageBreak/>
        <w:t>🚀</w:t>
      </w:r>
      <w:r w:rsidRPr="00FB3B95">
        <w:rPr>
          <w:b/>
          <w:bCs/>
        </w:rPr>
        <w:t xml:space="preserve"> Role After Training</w:t>
      </w:r>
    </w:p>
    <w:p w14:paraId="427D18B9" w14:textId="77777777" w:rsidR="00FB3B95" w:rsidRPr="00FB3B95" w:rsidRDefault="00FB3B95" w:rsidP="00FB3B95">
      <w:pPr>
        <w:spacing w:after="0" w:line="240" w:lineRule="auto"/>
      </w:pPr>
      <w:r w:rsidRPr="00FB3B95">
        <w:t>Selected participants will serve as facilitators and mentors in AGRI-MOCKS 6-week e-internship programmes, including:</w:t>
      </w:r>
    </w:p>
    <w:p w14:paraId="542A46B3" w14:textId="77777777" w:rsidR="00FB3B95" w:rsidRPr="00FB3B95" w:rsidRDefault="00FB3B95" w:rsidP="00A21CA0">
      <w:pPr>
        <w:spacing w:after="0" w:line="240" w:lineRule="auto"/>
        <w:ind w:left="720"/>
        <w:rPr>
          <w:b/>
          <w:bCs/>
        </w:rPr>
      </w:pPr>
      <w:r w:rsidRPr="00FB3B95">
        <w:rPr>
          <w:b/>
          <w:bCs/>
        </w:rPr>
        <w:t>1) Student E-Internship</w:t>
      </w:r>
    </w:p>
    <w:p w14:paraId="74E72487" w14:textId="77777777" w:rsidR="00FB3B95" w:rsidRPr="00FB3B95" w:rsidRDefault="00FB3B95" w:rsidP="00A21CA0">
      <w:pPr>
        <w:spacing w:after="0" w:line="240" w:lineRule="auto"/>
        <w:ind w:left="720"/>
      </w:pPr>
      <w:r w:rsidRPr="00FB3B95">
        <w:rPr>
          <w:b/>
          <w:bCs/>
        </w:rPr>
        <w:t>“Twin Transition in Agriculture and Rural Development”</w:t>
      </w:r>
    </w:p>
    <w:p w14:paraId="627157A3" w14:textId="77777777" w:rsidR="00FB3B95" w:rsidRPr="00FB3B95" w:rsidRDefault="00FB3B95" w:rsidP="00A21CA0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</w:pPr>
      <w:r w:rsidRPr="00FB3B95">
        <w:t xml:space="preserve">Virtual simulations </w:t>
      </w:r>
    </w:p>
    <w:p w14:paraId="313BE726" w14:textId="77777777" w:rsidR="00FB3B95" w:rsidRPr="00FB3B95" w:rsidRDefault="00FB3B95" w:rsidP="00A21CA0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</w:pPr>
      <w:r w:rsidRPr="00FB3B95">
        <w:t xml:space="preserve">Project development (MOOC) </w:t>
      </w:r>
    </w:p>
    <w:p w14:paraId="621F7BF6" w14:textId="77777777" w:rsidR="00FB3B95" w:rsidRPr="00FB3B95" w:rsidRDefault="00FB3B95" w:rsidP="00A21CA0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</w:pPr>
      <w:r w:rsidRPr="00FB3B95">
        <w:t xml:space="preserve">Civic participation training </w:t>
      </w:r>
    </w:p>
    <w:p w14:paraId="6CE3806E" w14:textId="77777777" w:rsidR="00FB3B95" w:rsidRPr="00FB3B95" w:rsidRDefault="00FB3B95" w:rsidP="00A21CA0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</w:pPr>
      <w:r w:rsidRPr="00FB3B95">
        <w:t xml:space="preserve">Entrepreneurship and innovation </w:t>
      </w:r>
    </w:p>
    <w:p w14:paraId="6EC2E3A9" w14:textId="77777777" w:rsidR="00FB3B95" w:rsidRPr="00FB3B95" w:rsidRDefault="00FB3B95" w:rsidP="00A21CA0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</w:pPr>
      <w:r w:rsidRPr="00FB3B95">
        <w:t xml:space="preserve">Community-based projects </w:t>
      </w:r>
    </w:p>
    <w:p w14:paraId="45A4B338" w14:textId="77777777" w:rsidR="00FB3B95" w:rsidRPr="00FB3B95" w:rsidRDefault="00FB3B95" w:rsidP="00A21CA0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</w:pPr>
      <w:r w:rsidRPr="00FB3B95">
        <w:t xml:space="preserve">National &amp; international competitions </w:t>
      </w:r>
    </w:p>
    <w:p w14:paraId="5A7C49AD" w14:textId="77777777" w:rsidR="00FB3B95" w:rsidRPr="00FB3B95" w:rsidRDefault="00FB3B95" w:rsidP="00A21CA0">
      <w:pPr>
        <w:spacing w:after="0" w:line="240" w:lineRule="auto"/>
        <w:ind w:left="720"/>
        <w:rPr>
          <w:b/>
          <w:bCs/>
        </w:rPr>
      </w:pPr>
      <w:r w:rsidRPr="00FB3B95">
        <w:rPr>
          <w:b/>
          <w:bCs/>
        </w:rPr>
        <w:t>2) Youth E-Internship</w:t>
      </w:r>
    </w:p>
    <w:p w14:paraId="6D2365FC" w14:textId="77777777" w:rsidR="00FB3B95" w:rsidRPr="00FB3B95" w:rsidRDefault="00FB3B95" w:rsidP="00A21CA0">
      <w:pPr>
        <w:spacing w:after="0" w:line="240" w:lineRule="auto"/>
        <w:ind w:left="720"/>
      </w:pPr>
      <w:r w:rsidRPr="00FB3B95">
        <w:rPr>
          <w:b/>
          <w:bCs/>
        </w:rPr>
        <w:t>“Civic Participation and Twin Transition in Rural Development”</w:t>
      </w:r>
    </w:p>
    <w:p w14:paraId="020C6338" w14:textId="77777777" w:rsidR="00FB3B95" w:rsidRPr="00FB3B95" w:rsidRDefault="00FB3B95" w:rsidP="00A21CA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</w:pPr>
      <w:r w:rsidRPr="00FB3B95">
        <w:t xml:space="preserve">Facilitated debates </w:t>
      </w:r>
    </w:p>
    <w:p w14:paraId="304719C3" w14:textId="77777777" w:rsidR="00FB3B95" w:rsidRPr="00FB3B95" w:rsidRDefault="00FB3B95" w:rsidP="00A21CA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</w:pPr>
      <w:r w:rsidRPr="00FB3B95">
        <w:t xml:space="preserve">Skills for rural development and innovation </w:t>
      </w:r>
    </w:p>
    <w:p w14:paraId="4066B4CC" w14:textId="4A6AE5F0" w:rsidR="00FB3B95" w:rsidRPr="00FB3B95" w:rsidRDefault="00FB3B95" w:rsidP="00A21CA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</w:pPr>
      <w:r w:rsidRPr="00FB3B95">
        <w:t xml:space="preserve">Focus on SDGs and future skills </w:t>
      </w:r>
    </w:p>
    <w:p w14:paraId="3F32CB9A" w14:textId="77777777" w:rsidR="00FB3B95" w:rsidRPr="00FB3B95" w:rsidRDefault="00FB3B95" w:rsidP="00A21CA0">
      <w:pPr>
        <w:spacing w:after="0" w:line="240" w:lineRule="auto"/>
        <w:rPr>
          <w:b/>
          <w:bCs/>
        </w:rPr>
      </w:pPr>
      <w:r w:rsidRPr="00FB3B95">
        <w:rPr>
          <w:rFonts w:ascii="Segoe UI Emoji" w:hAnsi="Segoe UI Emoji" w:cs="Segoe UI Emoji"/>
          <w:b/>
          <w:bCs/>
        </w:rPr>
        <w:t>✅</w:t>
      </w:r>
      <w:r w:rsidRPr="00FB3B95">
        <w:rPr>
          <w:b/>
          <w:bCs/>
        </w:rPr>
        <w:t xml:space="preserve"> Eligibility Criteria</w:t>
      </w:r>
    </w:p>
    <w:p w14:paraId="1AB9B674" w14:textId="77777777" w:rsidR="00FB3B95" w:rsidRPr="00FB3B95" w:rsidRDefault="00FB3B95" w:rsidP="00A21CA0">
      <w:pPr>
        <w:spacing w:after="0" w:line="240" w:lineRule="auto"/>
      </w:pPr>
      <w:r w:rsidRPr="00FB3B95">
        <w:t>Applicants should:</w:t>
      </w:r>
    </w:p>
    <w:p w14:paraId="61993C02" w14:textId="5CE33D47" w:rsidR="00FB3B95" w:rsidRPr="00FB3B95" w:rsidRDefault="00FB3B95" w:rsidP="00A21CA0">
      <w:pPr>
        <w:numPr>
          <w:ilvl w:val="0"/>
          <w:numId w:val="10"/>
        </w:numPr>
        <w:spacing w:after="0" w:line="240" w:lineRule="auto"/>
      </w:pPr>
      <w:r w:rsidRPr="00FB3B95">
        <w:t>Be trainer</w:t>
      </w:r>
      <w:r w:rsidR="00A21CA0">
        <w:t xml:space="preserve"> </w:t>
      </w:r>
      <w:r w:rsidRPr="00FB3B95">
        <w:t xml:space="preserve">or youth worker </w:t>
      </w:r>
    </w:p>
    <w:p w14:paraId="4E9FF796" w14:textId="77777777" w:rsidR="00FB3B95" w:rsidRPr="00FB3B95" w:rsidRDefault="00FB3B95" w:rsidP="00A21CA0">
      <w:pPr>
        <w:numPr>
          <w:ilvl w:val="0"/>
          <w:numId w:val="10"/>
        </w:numPr>
        <w:spacing w:after="0" w:line="240" w:lineRule="auto"/>
      </w:pPr>
      <w:r w:rsidRPr="00FB3B95">
        <w:t xml:space="preserve">Have interest in digital learning and facilitation </w:t>
      </w:r>
    </w:p>
    <w:p w14:paraId="69EA0DAE" w14:textId="77777777" w:rsidR="00FB3B95" w:rsidRPr="00FB3B95" w:rsidRDefault="00FB3B95" w:rsidP="00A21CA0">
      <w:pPr>
        <w:numPr>
          <w:ilvl w:val="0"/>
          <w:numId w:val="10"/>
        </w:numPr>
        <w:spacing w:after="0" w:line="240" w:lineRule="auto"/>
      </w:pPr>
      <w:r w:rsidRPr="00FB3B95">
        <w:t xml:space="preserve">Be available for full training and internship engagement </w:t>
      </w:r>
    </w:p>
    <w:p w14:paraId="6B4A3E04" w14:textId="64BD0DA0" w:rsidR="00FB3B95" w:rsidRPr="00FB3B95" w:rsidRDefault="00FB3B95" w:rsidP="00A21CA0">
      <w:pPr>
        <w:numPr>
          <w:ilvl w:val="0"/>
          <w:numId w:val="10"/>
        </w:numPr>
        <w:spacing w:after="0" w:line="240" w:lineRule="auto"/>
      </w:pPr>
      <w:r w:rsidRPr="00FB3B95">
        <w:t xml:space="preserve">Be motivated to support youth and students </w:t>
      </w:r>
    </w:p>
    <w:p w14:paraId="1A3A0BCD" w14:textId="77777777" w:rsidR="00FB3B95" w:rsidRPr="00FB3B95" w:rsidRDefault="00FB3B95" w:rsidP="00FB3B95">
      <w:pPr>
        <w:spacing w:after="0" w:line="240" w:lineRule="auto"/>
        <w:rPr>
          <w:b/>
          <w:bCs/>
        </w:rPr>
      </w:pPr>
      <w:r w:rsidRPr="00FB3B95">
        <w:rPr>
          <w:rFonts w:ascii="Segoe UI Emoji" w:hAnsi="Segoe UI Emoji" w:cs="Segoe UI Emoji"/>
          <w:b/>
          <w:bCs/>
        </w:rPr>
        <w:t>📌</w:t>
      </w:r>
      <w:r w:rsidRPr="00FB3B95">
        <w:rPr>
          <w:b/>
          <w:bCs/>
        </w:rPr>
        <w:t xml:space="preserve"> Application Process</w:t>
      </w:r>
    </w:p>
    <w:p w14:paraId="3FE38420" w14:textId="6A09C444" w:rsidR="00FB3B95" w:rsidRPr="00FB3B95" w:rsidRDefault="00FB3B95" w:rsidP="00FB3B95">
      <w:pPr>
        <w:spacing w:after="0" w:line="240" w:lineRule="auto"/>
      </w:pPr>
      <w:r w:rsidRPr="00FB3B95">
        <w:t>Interested applicants should apply via the registration form (</w:t>
      </w:r>
      <w:hyperlink r:id="rId6" w:history="1">
        <w:r w:rsidR="00E030D5" w:rsidRPr="003A1F4D">
          <w:rPr>
            <w:rStyle w:val="Hyperlink"/>
          </w:rPr>
          <w:t>Google f</w:t>
        </w:r>
        <w:r w:rsidR="00E030D5" w:rsidRPr="003A1F4D">
          <w:rPr>
            <w:rStyle w:val="Hyperlink"/>
          </w:rPr>
          <w:t>o</w:t>
        </w:r>
        <w:r w:rsidR="00E030D5" w:rsidRPr="003A1F4D">
          <w:rPr>
            <w:rStyle w:val="Hyperlink"/>
          </w:rPr>
          <w:t>rm</w:t>
        </w:r>
      </w:hyperlink>
      <w:r w:rsidRPr="00FB3B95">
        <w:t>).</w:t>
      </w:r>
    </w:p>
    <w:p w14:paraId="16509280" w14:textId="213887B3" w:rsidR="00FB3B95" w:rsidRPr="00FB3B95" w:rsidRDefault="00FB3B95" w:rsidP="00FB3B95">
      <w:pPr>
        <w:spacing w:after="0" w:line="240" w:lineRule="auto"/>
      </w:pPr>
      <w:r w:rsidRPr="00FB3B95">
        <w:t>Each institution will internally coordinate nominations</w:t>
      </w:r>
      <w:r w:rsidR="00A21CA0">
        <w:t xml:space="preserve">. </w:t>
      </w:r>
    </w:p>
    <w:p w14:paraId="2C10E7EE" w14:textId="6CF72D6C" w:rsidR="00FB3B95" w:rsidRPr="00FB3B95" w:rsidRDefault="00FB3B95" w:rsidP="00FB3B95">
      <w:pPr>
        <w:spacing w:after="0" w:line="240" w:lineRule="auto"/>
      </w:pPr>
    </w:p>
    <w:p w14:paraId="1F9E6E7A" w14:textId="77777777" w:rsidR="00FB3B95" w:rsidRPr="00FB3B95" w:rsidRDefault="00FB3B95" w:rsidP="00FB3B95">
      <w:pPr>
        <w:spacing w:after="0" w:line="240" w:lineRule="auto"/>
        <w:rPr>
          <w:b/>
          <w:bCs/>
        </w:rPr>
      </w:pPr>
      <w:r w:rsidRPr="00FB3B95">
        <w:rPr>
          <w:rFonts w:ascii="Segoe UI Emoji" w:hAnsi="Segoe UI Emoji" w:cs="Segoe UI Emoji"/>
          <w:b/>
          <w:bCs/>
        </w:rPr>
        <w:t>📅</w:t>
      </w:r>
      <w:r w:rsidRPr="00FB3B95">
        <w:rPr>
          <w:b/>
          <w:bCs/>
        </w:rPr>
        <w:t xml:space="preserve"> Deadline</w:t>
      </w:r>
    </w:p>
    <w:p w14:paraId="4F50F5DB" w14:textId="467C5717" w:rsidR="00FB3B95" w:rsidRDefault="00FB3B95" w:rsidP="00FB3B95">
      <w:pPr>
        <w:spacing w:after="0" w:line="240" w:lineRule="auto"/>
      </w:pPr>
      <w:r>
        <w:t xml:space="preserve">To be decided </w:t>
      </w:r>
      <w:r w:rsidR="006F739A">
        <w:t>internally with in the respective institutions</w:t>
      </w:r>
      <w:r w:rsidR="008552E3">
        <w:t xml:space="preserve">, but final day of the </w:t>
      </w:r>
      <w:r w:rsidR="00301D97">
        <w:t xml:space="preserve">facilitators </w:t>
      </w:r>
      <w:r w:rsidR="008552E3">
        <w:t>training will be announced to the train</w:t>
      </w:r>
      <w:r w:rsidR="00301D97">
        <w:t>ee</w:t>
      </w:r>
      <w:r w:rsidR="008552E3">
        <w:t xml:space="preserve"> through the collected email</w:t>
      </w:r>
      <w:r w:rsidR="00301D97">
        <w:t xml:space="preserve"> during registration</w:t>
      </w:r>
      <w:r w:rsidR="008552E3">
        <w:t xml:space="preserve"> after the nomination. </w:t>
      </w:r>
    </w:p>
    <w:p w14:paraId="1924AF9E" w14:textId="77777777" w:rsidR="00FB3B95" w:rsidRPr="00FB3B95" w:rsidRDefault="00FB3B95" w:rsidP="00FB3B95">
      <w:pPr>
        <w:spacing w:after="0" w:line="240" w:lineRule="auto"/>
      </w:pPr>
    </w:p>
    <w:p w14:paraId="6F691DDF" w14:textId="77777777" w:rsidR="00FB3B95" w:rsidRPr="00FB3B95" w:rsidRDefault="00FB3B95" w:rsidP="00FB3B95">
      <w:pPr>
        <w:spacing w:after="0" w:line="240" w:lineRule="auto"/>
        <w:rPr>
          <w:b/>
          <w:bCs/>
        </w:rPr>
      </w:pPr>
      <w:r w:rsidRPr="00FB3B95">
        <w:rPr>
          <w:rFonts w:ascii="Segoe UI Emoji" w:hAnsi="Segoe UI Emoji" w:cs="Segoe UI Emoji"/>
          <w:b/>
          <w:bCs/>
        </w:rPr>
        <w:t>📩</w:t>
      </w:r>
      <w:r w:rsidRPr="00FB3B95">
        <w:rPr>
          <w:b/>
          <w:bCs/>
        </w:rPr>
        <w:t xml:space="preserve"> Contact</w:t>
      </w:r>
    </w:p>
    <w:p w14:paraId="13B98B44" w14:textId="64B8737C" w:rsidR="00FB3B95" w:rsidRDefault="00FB3B95" w:rsidP="00FB3B95">
      <w:pPr>
        <w:spacing w:after="0" w:line="240" w:lineRule="auto"/>
      </w:pPr>
    </w:p>
    <w:p w14:paraId="79E0972B" w14:textId="4EC2643F" w:rsidR="00FB3B95" w:rsidRPr="00FB3B95" w:rsidRDefault="00FB3B95" w:rsidP="00FB3B95">
      <w:pPr>
        <w:spacing w:after="0" w:line="240" w:lineRule="auto"/>
      </w:pPr>
      <w:r>
        <w:t xml:space="preserve">Each institution should provide the respective concerned staff which take cares the registration </w:t>
      </w:r>
    </w:p>
    <w:p w14:paraId="11324A56" w14:textId="77777777" w:rsidR="00EF157C" w:rsidRDefault="00EF157C" w:rsidP="00FB3B95">
      <w:pPr>
        <w:spacing w:after="0" w:line="240" w:lineRule="auto"/>
      </w:pPr>
    </w:p>
    <w:sectPr w:rsidR="00EF157C" w:rsidSect="00FB3B9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0CE"/>
    <w:multiLevelType w:val="multilevel"/>
    <w:tmpl w:val="049A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A396E"/>
    <w:multiLevelType w:val="multilevel"/>
    <w:tmpl w:val="00A8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C345F"/>
    <w:multiLevelType w:val="multilevel"/>
    <w:tmpl w:val="A2F4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70D81"/>
    <w:multiLevelType w:val="multilevel"/>
    <w:tmpl w:val="7228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F3D11"/>
    <w:multiLevelType w:val="multilevel"/>
    <w:tmpl w:val="F2B6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447A5"/>
    <w:multiLevelType w:val="multilevel"/>
    <w:tmpl w:val="AB3C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C2B66"/>
    <w:multiLevelType w:val="multilevel"/>
    <w:tmpl w:val="2B1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27A67"/>
    <w:multiLevelType w:val="multilevel"/>
    <w:tmpl w:val="370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03385"/>
    <w:multiLevelType w:val="multilevel"/>
    <w:tmpl w:val="714E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DB6F2B"/>
    <w:multiLevelType w:val="multilevel"/>
    <w:tmpl w:val="453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71418">
    <w:abstractNumId w:val="3"/>
  </w:num>
  <w:num w:numId="2" w16cid:durableId="1155754608">
    <w:abstractNumId w:val="2"/>
  </w:num>
  <w:num w:numId="3" w16cid:durableId="2059165944">
    <w:abstractNumId w:val="5"/>
  </w:num>
  <w:num w:numId="4" w16cid:durableId="1274022599">
    <w:abstractNumId w:val="8"/>
  </w:num>
  <w:num w:numId="5" w16cid:durableId="1304656418">
    <w:abstractNumId w:val="4"/>
  </w:num>
  <w:num w:numId="6" w16cid:durableId="1278870921">
    <w:abstractNumId w:val="6"/>
  </w:num>
  <w:num w:numId="7" w16cid:durableId="224025632">
    <w:abstractNumId w:val="1"/>
  </w:num>
  <w:num w:numId="8" w16cid:durableId="1918896717">
    <w:abstractNumId w:val="9"/>
  </w:num>
  <w:num w:numId="9" w16cid:durableId="1519078127">
    <w:abstractNumId w:val="7"/>
  </w:num>
  <w:num w:numId="10" w16cid:durableId="187310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95"/>
    <w:rsid w:val="00197EAC"/>
    <w:rsid w:val="00301D97"/>
    <w:rsid w:val="003A1F4D"/>
    <w:rsid w:val="004D13A5"/>
    <w:rsid w:val="004E52F4"/>
    <w:rsid w:val="006239F2"/>
    <w:rsid w:val="00692266"/>
    <w:rsid w:val="006F739A"/>
    <w:rsid w:val="008552E3"/>
    <w:rsid w:val="009A0690"/>
    <w:rsid w:val="00A21CA0"/>
    <w:rsid w:val="00CF51CD"/>
    <w:rsid w:val="00D8308C"/>
    <w:rsid w:val="00E030D5"/>
    <w:rsid w:val="00EF157C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E835"/>
  <w15:chartTrackingRefBased/>
  <w15:docId w15:val="{B99DF04B-2132-4667-8024-CA095730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GB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08C"/>
    <w:pPr>
      <w:spacing w:line="36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308C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8308C"/>
    <w:pPr>
      <w:keepNext/>
      <w:keepLines/>
      <w:spacing w:before="160" w:after="80"/>
      <w:outlineLvl w:val="1"/>
    </w:pPr>
    <w:rPr>
      <w:rFonts w:eastAsiaTheme="majorEastAsia" w:cstheme="majorBidi"/>
      <w:b/>
      <w:szCs w:val="29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D8308C"/>
    <w:pPr>
      <w:keepNext/>
      <w:keepLines/>
      <w:spacing w:before="160" w:after="80"/>
      <w:outlineLvl w:val="2"/>
    </w:pPr>
    <w:rPr>
      <w:rFonts w:eastAsiaTheme="majorEastAsia" w:cstheme="majorBidi"/>
      <w:b/>
      <w:szCs w:val="25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D8308C"/>
    <w:pPr>
      <w:keepNext/>
      <w:keepLines/>
      <w:spacing w:before="80" w:after="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B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B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B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B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B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08C"/>
    <w:rPr>
      <w:rFonts w:ascii="Times New Roman" w:eastAsiaTheme="majorEastAsia" w:hAnsi="Times New Roman" w:cstheme="majorBidi"/>
      <w:b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308C"/>
    <w:rPr>
      <w:rFonts w:ascii="Times New Roman" w:eastAsiaTheme="majorEastAsia" w:hAnsi="Times New Roman" w:cstheme="majorBidi"/>
      <w:b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08C"/>
    <w:rPr>
      <w:rFonts w:ascii="Times New Roman" w:eastAsiaTheme="majorEastAsia" w:hAnsi="Times New Roman" w:cstheme="majorBidi"/>
      <w:b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08C"/>
    <w:rPr>
      <w:rFonts w:ascii="Times New Roman" w:eastAsiaTheme="majorEastAsia" w:hAnsi="Times New Roman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B3B9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B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B3B9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B3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B95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B95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B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1F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F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1F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xR2oBp7hnTTbMW4m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B1EEE-67B9-4D61-B705-2591DEB4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GEBREAB, YITNA (PGR)</dc:creator>
  <cp:keywords/>
  <dc:description/>
  <cp:lastModifiedBy>GEBREAB, YITNA (PGR)</cp:lastModifiedBy>
  <cp:revision>9</cp:revision>
  <dcterms:created xsi:type="dcterms:W3CDTF">2026-04-28T12:16:00Z</dcterms:created>
  <dcterms:modified xsi:type="dcterms:W3CDTF">2026-04-28T12:52:00Z</dcterms:modified>
</cp:coreProperties>
</file>